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9EB4E">
      <w:pPr>
        <w:pStyle w:val="17"/>
        <w:jc w:val="center"/>
        <w:rPr>
          <w:rFonts w:hint="eastAsia"/>
          <w:b/>
          <w:color w:val="FF0000"/>
          <w:sz w:val="44"/>
          <w:szCs w:val="44"/>
        </w:rPr>
      </w:pPr>
      <w:r>
        <w:rPr>
          <w:rFonts w:hint="eastAsia"/>
          <w:b/>
          <w:sz w:val="44"/>
          <w:szCs w:val="44"/>
        </w:rPr>
        <w:t>柳州职业技术大学</w:t>
      </w:r>
      <w:r>
        <w:rPr>
          <w:rFonts w:hint="eastAsia"/>
          <w:b/>
          <w:sz w:val="44"/>
          <w:szCs w:val="44"/>
          <w:lang w:val="en-US" w:eastAsia="zh-CN"/>
        </w:rPr>
        <w:t>2027届服装专业毕业设计T台秀灯光音响租赁服务采购</w:t>
      </w:r>
      <w:r>
        <w:rPr>
          <w:rFonts w:hint="eastAsia"/>
          <w:b/>
          <w:sz w:val="44"/>
          <w:szCs w:val="44"/>
        </w:rPr>
        <w:t>项目市场询价采购公告</w:t>
      </w:r>
    </w:p>
    <w:p w14:paraId="71703CE7">
      <w:pPr>
        <w:numPr>
          <w:ilvl w:val="0"/>
          <w:numId w:val="1"/>
        </w:numPr>
        <w:spacing w:line="500" w:lineRule="exact"/>
        <w:rPr>
          <w:rFonts w:ascii="宋体" w:hAnsi="宋体" w:cs="宋体"/>
          <w:b w:val="0"/>
          <w:bCs/>
          <w:sz w:val="24"/>
          <w:szCs w:val="24"/>
        </w:rPr>
      </w:pPr>
      <w:r>
        <w:rPr>
          <w:rFonts w:hint="eastAsia" w:ascii="宋体" w:hAnsi="宋体" w:cs="宋体"/>
          <w:sz w:val="24"/>
          <w:szCs w:val="24"/>
        </w:rPr>
        <w:t>项目名称：</w:t>
      </w:r>
      <w:r>
        <w:rPr>
          <w:rFonts w:hint="eastAsia" w:ascii="宋体" w:hAnsi="宋体" w:cs="宋体"/>
          <w:b w:val="0"/>
          <w:bCs/>
          <w:sz w:val="24"/>
          <w:szCs w:val="24"/>
        </w:rPr>
        <w:t>2027届服装专业毕业设计T台秀灯光音响租赁服务采购</w:t>
      </w:r>
    </w:p>
    <w:p w14:paraId="3D5015E8">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壹万捌仟伍佰</w:t>
      </w:r>
      <w:r>
        <w:rPr>
          <w:rFonts w:hint="eastAsia" w:ascii="宋体" w:hAnsi="宋体" w:cs="宋体"/>
          <w:sz w:val="24"/>
          <w:szCs w:val="24"/>
        </w:rPr>
        <w:t>元整（¥</w:t>
      </w:r>
      <w:r>
        <w:rPr>
          <w:rFonts w:hint="eastAsia" w:ascii="宋体" w:hAnsi="宋体" w:cs="宋体"/>
          <w:sz w:val="24"/>
          <w:szCs w:val="24"/>
          <w:lang w:val="en-US" w:eastAsia="zh-CN"/>
        </w:rPr>
        <w:t>18500</w:t>
      </w:r>
      <w:r>
        <w:rPr>
          <w:rFonts w:hint="eastAsia" w:ascii="宋体" w:hAnsi="宋体" w:cs="宋体"/>
          <w:sz w:val="24"/>
          <w:szCs w:val="24"/>
        </w:rPr>
        <w:t>.00 ）</w:t>
      </w:r>
    </w:p>
    <w:p w14:paraId="1D98840A">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0381063E">
      <w:pPr>
        <w:numPr>
          <w:ilvl w:val="0"/>
          <w:numId w:val="1"/>
        </w:numPr>
        <w:spacing w:line="500" w:lineRule="exact"/>
        <w:rPr>
          <w:rFonts w:ascii="宋体" w:hAnsi="宋体"/>
          <w:sz w:val="24"/>
          <w:szCs w:val="24"/>
        </w:rPr>
      </w:pPr>
      <w:r>
        <w:rPr>
          <w:rFonts w:hint="eastAsia" w:ascii="宋体" w:hAnsi="宋体"/>
          <w:sz w:val="24"/>
          <w:szCs w:val="24"/>
        </w:rPr>
        <w:t>采购要求：</w:t>
      </w:r>
    </w:p>
    <w:p w14:paraId="2B785181">
      <w:pPr>
        <w:pStyle w:val="4"/>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2"/>
        <w:tblW w:w="9747" w:type="dxa"/>
        <w:tblInd w:w="0" w:type="dxa"/>
        <w:tblLayout w:type="fixed"/>
        <w:tblCellMar>
          <w:top w:w="0" w:type="dxa"/>
          <w:left w:w="108" w:type="dxa"/>
          <w:bottom w:w="0" w:type="dxa"/>
          <w:right w:w="108" w:type="dxa"/>
        </w:tblCellMar>
      </w:tblPr>
      <w:tblGrid>
        <w:gridCol w:w="412"/>
        <w:gridCol w:w="992"/>
        <w:gridCol w:w="6784"/>
        <w:gridCol w:w="709"/>
        <w:gridCol w:w="850"/>
      </w:tblGrid>
      <w:tr w14:paraId="2AFBCBDD">
        <w:tblPrEx>
          <w:tblCellMar>
            <w:top w:w="0" w:type="dxa"/>
            <w:left w:w="108" w:type="dxa"/>
            <w:bottom w:w="0" w:type="dxa"/>
            <w:right w:w="108" w:type="dxa"/>
          </w:tblCellMar>
        </w:tblPrEx>
        <w:trPr>
          <w:trHeight w:val="1066" w:hRule="atLeast"/>
        </w:trPr>
        <w:tc>
          <w:tcPr>
            <w:tcW w:w="412" w:type="dxa"/>
            <w:tcBorders>
              <w:top w:val="single" w:color="auto" w:sz="4" w:space="0"/>
              <w:left w:val="single" w:color="auto" w:sz="4" w:space="0"/>
              <w:bottom w:val="single" w:color="auto" w:sz="4" w:space="0"/>
              <w:right w:val="single" w:color="auto" w:sz="4" w:space="0"/>
            </w:tcBorders>
            <w:vAlign w:val="center"/>
          </w:tcPr>
          <w:p w14:paraId="0CCC719F">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992" w:type="dxa"/>
            <w:tcBorders>
              <w:top w:val="single" w:color="auto" w:sz="4" w:space="0"/>
              <w:left w:val="nil"/>
              <w:bottom w:val="single" w:color="auto" w:sz="4" w:space="0"/>
              <w:right w:val="single" w:color="auto" w:sz="4" w:space="0"/>
            </w:tcBorders>
            <w:vAlign w:val="center"/>
          </w:tcPr>
          <w:p w14:paraId="36DB289F">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6784" w:type="dxa"/>
            <w:tcBorders>
              <w:top w:val="single" w:color="auto" w:sz="4" w:space="0"/>
              <w:left w:val="nil"/>
              <w:bottom w:val="single" w:color="auto" w:sz="4" w:space="0"/>
              <w:right w:val="single" w:color="auto" w:sz="4" w:space="0"/>
            </w:tcBorders>
            <w:vAlign w:val="center"/>
          </w:tcPr>
          <w:p w14:paraId="289F28CD">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09" w:type="dxa"/>
            <w:tcBorders>
              <w:top w:val="single" w:color="auto" w:sz="4" w:space="0"/>
              <w:left w:val="single" w:color="auto" w:sz="4" w:space="0"/>
              <w:bottom w:val="single" w:color="auto" w:sz="4" w:space="0"/>
              <w:right w:val="single" w:color="auto" w:sz="4" w:space="0"/>
            </w:tcBorders>
            <w:vAlign w:val="center"/>
          </w:tcPr>
          <w:p w14:paraId="43CCFD1F">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850" w:type="dxa"/>
            <w:tcBorders>
              <w:top w:val="single" w:color="auto" w:sz="4" w:space="0"/>
              <w:left w:val="single" w:color="auto" w:sz="4" w:space="0"/>
              <w:bottom w:val="single" w:color="auto" w:sz="4" w:space="0"/>
              <w:right w:val="single" w:color="auto" w:sz="4" w:space="0"/>
            </w:tcBorders>
            <w:vAlign w:val="center"/>
          </w:tcPr>
          <w:p w14:paraId="02B3289B">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2CEC0445">
        <w:tblPrEx>
          <w:tblCellMar>
            <w:top w:w="0" w:type="dxa"/>
            <w:left w:w="108" w:type="dxa"/>
            <w:bottom w:w="0" w:type="dxa"/>
            <w:right w:w="108" w:type="dxa"/>
          </w:tblCellMar>
        </w:tblPrEx>
        <w:trPr>
          <w:trHeight w:val="1066" w:hRule="atLeast"/>
        </w:trPr>
        <w:tc>
          <w:tcPr>
            <w:tcW w:w="412" w:type="dxa"/>
            <w:tcBorders>
              <w:top w:val="single" w:color="auto" w:sz="4" w:space="0"/>
              <w:left w:val="single" w:color="auto" w:sz="4" w:space="0"/>
              <w:bottom w:val="single" w:color="auto" w:sz="4" w:space="0"/>
              <w:right w:val="single" w:color="auto" w:sz="4" w:space="0"/>
            </w:tcBorders>
            <w:vAlign w:val="top"/>
          </w:tcPr>
          <w:p w14:paraId="59D53307">
            <w:pPr>
              <w:widowControl/>
              <w:jc w:val="both"/>
              <w:rPr>
                <w:rFonts w:hint="eastAsia" w:ascii="宋体" w:hAnsi="宋体" w:cs="宋体"/>
                <w:b w:val="0"/>
                <w:bCs w:val="0"/>
                <w:color w:val="000000"/>
                <w:kern w:val="0"/>
                <w:sz w:val="22"/>
                <w:szCs w:val="22"/>
              </w:rPr>
            </w:pPr>
            <w:r>
              <w:rPr>
                <w:rFonts w:hint="eastAsia" w:cs="宋体" w:asciiTheme="minorEastAsia" w:hAnsiTheme="minorEastAsia"/>
                <w:b w:val="0"/>
                <w:bCs w:val="0"/>
                <w:color w:val="000000"/>
                <w:kern w:val="0"/>
                <w:sz w:val="22"/>
                <w:szCs w:val="22"/>
              </w:rPr>
              <w:t>1</w:t>
            </w:r>
          </w:p>
        </w:tc>
        <w:tc>
          <w:tcPr>
            <w:tcW w:w="992" w:type="dxa"/>
            <w:tcBorders>
              <w:top w:val="single" w:color="auto" w:sz="4" w:space="0"/>
              <w:left w:val="nil"/>
              <w:bottom w:val="single" w:color="auto" w:sz="4" w:space="0"/>
              <w:right w:val="single" w:color="auto" w:sz="4" w:space="0"/>
            </w:tcBorders>
            <w:vAlign w:val="top"/>
          </w:tcPr>
          <w:p w14:paraId="5775B5C4">
            <w:pPr>
              <w:widowControl/>
              <w:jc w:val="both"/>
              <w:rPr>
                <w:rFonts w:hint="eastAsia" w:ascii="宋体" w:hAnsi="宋体" w:cs="宋体"/>
                <w:b w:val="0"/>
                <w:bCs w:val="0"/>
                <w:color w:val="000000"/>
                <w:kern w:val="0"/>
                <w:sz w:val="22"/>
                <w:szCs w:val="22"/>
              </w:rPr>
            </w:pPr>
            <w:r>
              <w:rPr>
                <w:rFonts w:hint="eastAsia" w:ascii="宋体" w:hAnsi="宋体" w:cs="宋体"/>
                <w:b w:val="0"/>
                <w:bCs/>
                <w:sz w:val="24"/>
                <w:szCs w:val="24"/>
              </w:rPr>
              <w:t>2027届服装专业毕业设计T台秀灯光音响租赁服务</w:t>
            </w:r>
          </w:p>
        </w:tc>
        <w:tc>
          <w:tcPr>
            <w:tcW w:w="6784" w:type="dxa"/>
            <w:tcBorders>
              <w:top w:val="single" w:color="auto" w:sz="4" w:space="0"/>
              <w:left w:val="nil"/>
              <w:bottom w:val="single" w:color="auto" w:sz="4" w:space="0"/>
              <w:right w:val="single" w:color="auto" w:sz="4" w:space="0"/>
            </w:tcBorders>
            <w:vAlign w:val="top"/>
          </w:tcPr>
          <w:p w14:paraId="7E3C5378">
            <w:pPr>
              <w:numPr>
                <w:ilvl w:val="0"/>
                <w:numId w:val="2"/>
              </w:numPr>
              <w:jc w:val="both"/>
              <w:rPr>
                <w:rFonts w:hint="eastAsia"/>
                <w:sz w:val="18"/>
                <w:szCs w:val="18"/>
                <w:lang w:val="en-US" w:eastAsia="zh-CN"/>
              </w:rPr>
            </w:pPr>
            <w:r>
              <w:rPr>
                <w:rFonts w:hint="eastAsia"/>
                <w:sz w:val="18"/>
                <w:szCs w:val="18"/>
                <w:lang w:val="en-US" w:eastAsia="zh-CN"/>
              </w:rPr>
              <w:t>租赁设备及配件</w:t>
            </w:r>
          </w:p>
          <w:p w14:paraId="48ADD2D1">
            <w:pPr>
              <w:numPr>
                <w:ilvl w:val="0"/>
                <w:numId w:val="0"/>
              </w:numPr>
              <w:jc w:val="both"/>
              <w:rPr>
                <w:sz w:val="18"/>
                <w:szCs w:val="18"/>
              </w:rPr>
            </w:pPr>
            <w:r>
              <w:rPr>
                <w:sz w:val="18"/>
                <w:szCs w:val="18"/>
              </w:rPr>
              <w:t>1.LED屏(P4</w:t>
            </w:r>
            <w:r>
              <w:rPr>
                <w:rFonts w:hint="eastAsia"/>
                <w:sz w:val="18"/>
                <w:szCs w:val="18"/>
                <w:lang w:eastAsia="zh-CN"/>
              </w:rPr>
              <w:t>规格，刷新率(Hz): 100~3840Hz任意设定，对比度：5000:1，显示屏亮度（cd/㎡）:≥800（可调）</w:t>
            </w:r>
            <w:r>
              <w:rPr>
                <w:sz w:val="18"/>
                <w:szCs w:val="18"/>
              </w:rPr>
              <w:t>):主屏幕5M*4M(20 m²)、副屏幕2M</w:t>
            </w:r>
            <w:r>
              <w:rPr>
                <w:rFonts w:hint="default" w:ascii="Arial" w:hAnsi="Arial" w:cs="Arial"/>
                <w:sz w:val="18"/>
                <w:szCs w:val="18"/>
              </w:rPr>
              <w:t>×</w:t>
            </w:r>
            <w:r>
              <w:rPr>
                <w:sz w:val="18"/>
                <w:szCs w:val="18"/>
              </w:rPr>
              <w:t>4M共2组(16m²), 合计36m²。</w:t>
            </w:r>
          </w:p>
          <w:p w14:paraId="58398F32">
            <w:pPr>
              <w:jc w:val="both"/>
              <w:rPr>
                <w:sz w:val="18"/>
                <w:szCs w:val="18"/>
              </w:rPr>
            </w:pPr>
            <w:r>
              <w:rPr>
                <w:sz w:val="18"/>
                <w:szCs w:val="18"/>
              </w:rPr>
              <w:t>2.灯光设备：</w:t>
            </w:r>
          </w:p>
          <w:p w14:paraId="345C2748">
            <w:pPr>
              <w:jc w:val="both"/>
              <w:rPr>
                <w:sz w:val="18"/>
                <w:szCs w:val="18"/>
              </w:rPr>
            </w:pPr>
            <w:r>
              <w:rPr>
                <w:sz w:val="18"/>
                <w:szCs w:val="18"/>
              </w:rPr>
              <w:t>500W光束灯：8盏，200W染色灯：16盏，200W摇头面光灯：12盏，1000W追</w:t>
            </w:r>
          </w:p>
          <w:p w14:paraId="0E8ED418">
            <w:pPr>
              <w:jc w:val="both"/>
              <w:rPr>
                <w:sz w:val="18"/>
                <w:szCs w:val="18"/>
              </w:rPr>
            </w:pPr>
            <w:r>
              <w:rPr>
                <w:sz w:val="18"/>
                <w:szCs w:val="18"/>
              </w:rPr>
              <w:t>光灯：1台，</w:t>
            </w:r>
            <w:r>
              <w:rPr>
                <w:rFonts w:hint="eastAsia"/>
                <w:sz w:val="18"/>
                <w:szCs w:val="18"/>
                <w:lang w:eastAsia="zh-CN"/>
              </w:rPr>
              <w:t>专业灯光控制台，带</w:t>
            </w:r>
            <w:r>
              <w:rPr>
                <w:rFonts w:hint="eastAsia"/>
                <w:sz w:val="18"/>
                <w:szCs w:val="18"/>
                <w:lang w:val="en-US" w:eastAsia="zh-CN"/>
              </w:rPr>
              <w:t>8路DMX输出口</w:t>
            </w:r>
            <w:r>
              <w:rPr>
                <w:sz w:val="18"/>
                <w:szCs w:val="18"/>
              </w:rPr>
              <w:t>：1张，T4手摇灯光T架：4组。</w:t>
            </w:r>
          </w:p>
          <w:p w14:paraId="0CD40997">
            <w:pPr>
              <w:jc w:val="both"/>
              <w:rPr>
                <w:sz w:val="18"/>
                <w:szCs w:val="18"/>
              </w:rPr>
            </w:pPr>
            <w:r>
              <w:rPr>
                <w:sz w:val="18"/>
                <w:szCs w:val="18"/>
              </w:rPr>
              <w:t>3.音响设备：</w:t>
            </w:r>
          </w:p>
          <w:p w14:paraId="2ABE5538">
            <w:pPr>
              <w:jc w:val="both"/>
              <w:rPr>
                <w:sz w:val="18"/>
                <w:szCs w:val="18"/>
              </w:rPr>
            </w:pPr>
            <w:r>
              <w:rPr>
                <w:sz w:val="18"/>
                <w:szCs w:val="18"/>
              </w:rPr>
              <w:t>单十寸VA小线阵音响：1套，15寸返听音响：4只，无线手持话筒</w:t>
            </w:r>
            <w:r>
              <w:rPr>
                <w:rFonts w:hint="eastAsia"/>
                <w:sz w:val="18"/>
                <w:szCs w:val="18"/>
                <w:lang w:eastAsia="zh-CN"/>
              </w:rPr>
              <w:t>（</w:t>
            </w:r>
            <w:r>
              <w:rPr>
                <w:rFonts w:hint="eastAsia"/>
                <w:sz w:val="18"/>
                <w:szCs w:val="18"/>
                <w:lang w:val="en-US" w:eastAsia="zh-CN"/>
              </w:rPr>
              <w:t>UHF</w:t>
            </w:r>
            <w:r>
              <w:rPr>
                <w:rFonts w:hint="eastAsia"/>
                <w:sz w:val="18"/>
                <w:szCs w:val="18"/>
                <w:lang w:eastAsia="zh-CN"/>
              </w:rPr>
              <w:t>频段</w:t>
            </w:r>
            <w:r>
              <w:rPr>
                <w:rFonts w:hint="eastAsia"/>
                <w:sz w:val="18"/>
                <w:szCs w:val="18"/>
                <w:lang w:val="en-US" w:eastAsia="zh-CN"/>
              </w:rPr>
              <w:t>600~700</w:t>
            </w:r>
            <w:r>
              <w:rPr>
                <w:rFonts w:hint="eastAsia"/>
                <w:sz w:val="18"/>
                <w:szCs w:val="18"/>
                <w:lang w:eastAsia="zh-CN"/>
              </w:rPr>
              <w:t>）</w:t>
            </w:r>
            <w:r>
              <w:rPr>
                <w:sz w:val="18"/>
                <w:szCs w:val="18"/>
              </w:rPr>
              <w:t>：4只，话筒支架：4只，</w:t>
            </w:r>
            <w:r>
              <w:rPr>
                <w:rFonts w:hint="eastAsia"/>
                <w:sz w:val="18"/>
                <w:szCs w:val="18"/>
                <w:lang w:val="en-US" w:eastAsia="zh-CN"/>
              </w:rPr>
              <w:t>32路</w:t>
            </w:r>
            <w:r>
              <w:rPr>
                <w:sz w:val="18"/>
                <w:szCs w:val="18"/>
              </w:rPr>
              <w:t>数字调音台+处理器功放：1套，播放</w:t>
            </w:r>
          </w:p>
          <w:p w14:paraId="11C27831">
            <w:pPr>
              <w:jc w:val="both"/>
              <w:rPr>
                <w:sz w:val="18"/>
                <w:szCs w:val="18"/>
              </w:rPr>
            </w:pPr>
            <w:r>
              <w:rPr>
                <w:sz w:val="18"/>
                <w:szCs w:val="18"/>
              </w:rPr>
              <w:t>音乐笔记本电脑：1 台 。</w:t>
            </w:r>
          </w:p>
          <w:p w14:paraId="3C7C417B">
            <w:pPr>
              <w:jc w:val="both"/>
              <w:rPr>
                <w:sz w:val="18"/>
                <w:szCs w:val="18"/>
              </w:rPr>
            </w:pPr>
            <w:r>
              <w:rPr>
                <w:sz w:val="18"/>
                <w:szCs w:val="18"/>
              </w:rPr>
              <w:t>4.</w:t>
            </w:r>
            <w:r>
              <w:rPr>
                <w:rFonts w:hint="eastAsia"/>
                <w:sz w:val="18"/>
                <w:szCs w:val="18"/>
                <w:lang w:eastAsia="zh-CN"/>
              </w:rPr>
              <w:t>灰色加厚拉丝绒</w:t>
            </w:r>
            <w:r>
              <w:rPr>
                <w:sz w:val="18"/>
                <w:szCs w:val="18"/>
              </w:rPr>
              <w:t>地毯：</w:t>
            </w:r>
            <w:r>
              <w:rPr>
                <w:rFonts w:hint="eastAsia"/>
                <w:sz w:val="18"/>
                <w:szCs w:val="18"/>
                <w:lang w:eastAsia="zh-CN"/>
              </w:rPr>
              <w:t>用双面胶带粘贴</w:t>
            </w:r>
            <w:r>
              <w:rPr>
                <w:sz w:val="18"/>
                <w:szCs w:val="18"/>
              </w:rPr>
              <w:t>75m²,舞台美化</w:t>
            </w:r>
          </w:p>
          <w:p w14:paraId="00DD65CE">
            <w:pPr>
              <w:jc w:val="both"/>
            </w:pPr>
            <w:r>
              <w:rPr>
                <w:rFonts w:hint="eastAsia"/>
                <w:sz w:val="18"/>
                <w:szCs w:val="18"/>
                <w:lang w:val="en-US" w:eastAsia="zh-CN"/>
              </w:rPr>
              <w:t>二、服务内容</w:t>
            </w:r>
          </w:p>
          <w:p w14:paraId="0F9B4562">
            <w:pPr>
              <w:jc w:val="both"/>
              <w:rPr>
                <w:sz w:val="18"/>
                <w:szCs w:val="18"/>
              </w:rPr>
            </w:pPr>
            <w:r>
              <w:rPr>
                <w:sz w:val="18"/>
                <w:szCs w:val="18"/>
              </w:rPr>
              <w:t>上述全部设备的运输、安装、调试、现场技术操作人员</w:t>
            </w:r>
            <w:r>
              <w:rPr>
                <w:rFonts w:hint="eastAsia"/>
                <w:sz w:val="18"/>
                <w:szCs w:val="18"/>
                <w:lang w:eastAsia="zh-CN"/>
              </w:rPr>
              <w:t>（</w:t>
            </w:r>
            <w:r>
              <w:rPr>
                <w:rFonts w:hint="eastAsia"/>
                <w:sz w:val="18"/>
                <w:szCs w:val="18"/>
              </w:rPr>
              <w:t>灯光</w:t>
            </w:r>
            <w:r>
              <w:rPr>
                <w:rFonts w:hint="eastAsia"/>
                <w:sz w:val="18"/>
                <w:szCs w:val="18"/>
                <w:lang w:val="en-US" w:eastAsia="zh-CN"/>
              </w:rPr>
              <w:t>3人</w:t>
            </w:r>
            <w:r>
              <w:rPr>
                <w:rFonts w:hint="eastAsia"/>
                <w:sz w:val="18"/>
                <w:szCs w:val="18"/>
              </w:rPr>
              <w:t>、音响</w:t>
            </w:r>
            <w:r>
              <w:rPr>
                <w:rFonts w:hint="eastAsia"/>
                <w:sz w:val="18"/>
                <w:szCs w:val="18"/>
                <w:lang w:val="en-US" w:eastAsia="zh-CN"/>
              </w:rPr>
              <w:t>2人</w:t>
            </w:r>
            <w:r>
              <w:rPr>
                <w:rFonts w:hint="eastAsia"/>
                <w:sz w:val="18"/>
                <w:szCs w:val="18"/>
              </w:rPr>
              <w:t>、视频/屏控</w:t>
            </w:r>
            <w:r>
              <w:rPr>
                <w:rFonts w:hint="eastAsia"/>
                <w:sz w:val="18"/>
                <w:szCs w:val="18"/>
                <w:lang w:val="en-US" w:eastAsia="zh-CN"/>
              </w:rPr>
              <w:t>1人</w:t>
            </w:r>
            <w:r>
              <w:rPr>
                <w:rFonts w:hint="eastAsia"/>
                <w:sz w:val="18"/>
                <w:szCs w:val="18"/>
                <w:lang w:eastAsia="zh-CN"/>
              </w:rPr>
              <w:t>）</w:t>
            </w:r>
            <w:r>
              <w:rPr>
                <w:rFonts w:hint="eastAsia"/>
                <w:sz w:val="18"/>
                <w:szCs w:val="18"/>
                <w:lang w:val="en-US" w:eastAsia="zh-CN"/>
              </w:rPr>
              <w:t>10月30日22点</w:t>
            </w:r>
            <w:r>
              <w:rPr>
                <w:sz w:val="18"/>
                <w:szCs w:val="18"/>
              </w:rPr>
              <w:t>活动结束后</w:t>
            </w:r>
            <w:r>
              <w:rPr>
                <w:rFonts w:hint="eastAsia"/>
                <w:sz w:val="18"/>
                <w:szCs w:val="18"/>
                <w:lang w:val="en-US" w:eastAsia="zh-CN"/>
              </w:rPr>
              <w:t>2小时内</w:t>
            </w:r>
            <w:r>
              <w:rPr>
                <w:rFonts w:hint="default"/>
                <w:sz w:val="18"/>
                <w:szCs w:val="18"/>
                <w:lang w:val="en-US" w:eastAsia="zh-CN"/>
              </w:rPr>
              <w:t>完成全部设备撤场及场地清理，场地恢复至进场前状态，经采购人现场确认后视为撤场完成。</w:t>
            </w:r>
          </w:p>
          <w:p w14:paraId="1DEF1D67">
            <w:pPr>
              <w:numPr>
                <w:ilvl w:val="0"/>
                <w:numId w:val="2"/>
              </w:numPr>
              <w:ind w:left="0" w:leftChars="0" w:firstLine="0" w:firstLineChars="0"/>
              <w:jc w:val="both"/>
              <w:rPr>
                <w:rFonts w:hint="eastAsia"/>
                <w:sz w:val="18"/>
                <w:szCs w:val="18"/>
                <w:lang w:val="en-US" w:eastAsia="zh-CN"/>
              </w:rPr>
            </w:pPr>
            <w:r>
              <w:rPr>
                <w:rFonts w:hint="eastAsia"/>
                <w:sz w:val="18"/>
                <w:szCs w:val="18"/>
                <w:lang w:val="en-US" w:eastAsia="zh-CN"/>
              </w:rPr>
              <w:t>其他要求</w:t>
            </w:r>
          </w:p>
          <w:p w14:paraId="59D28843">
            <w:pPr>
              <w:numPr>
                <w:ilvl w:val="0"/>
                <w:numId w:val="0"/>
              </w:numPr>
              <w:ind w:leftChars="0"/>
              <w:jc w:val="both"/>
              <w:rPr>
                <w:rFonts w:hint="eastAsia" w:ascii="宋体" w:hAnsi="宋体" w:cs="宋体"/>
                <w:b w:val="0"/>
                <w:bCs w:val="0"/>
                <w:color w:val="000000"/>
                <w:kern w:val="0"/>
                <w:sz w:val="22"/>
                <w:szCs w:val="22"/>
              </w:rPr>
            </w:pPr>
            <w:r>
              <w:rPr>
                <w:sz w:val="18"/>
                <w:szCs w:val="18"/>
              </w:rPr>
              <w:t>2026年10日29日进场安装、调试，确保</w:t>
            </w:r>
            <w:r>
              <w:rPr>
                <w:rFonts w:hint="eastAsia"/>
                <w:sz w:val="18"/>
                <w:szCs w:val="18"/>
                <w:lang w:val="en-US" w:eastAsia="zh-CN"/>
              </w:rPr>
              <w:t>10月29日17点前，</w:t>
            </w:r>
            <w:r>
              <w:rPr>
                <w:sz w:val="18"/>
                <w:szCs w:val="18"/>
              </w:rPr>
              <w:t>10月30日</w:t>
            </w:r>
            <w:r>
              <w:rPr>
                <w:rFonts w:hint="eastAsia"/>
                <w:sz w:val="18"/>
                <w:szCs w:val="18"/>
                <w:lang w:eastAsia="zh-CN"/>
              </w:rPr>
              <w:t>全天</w:t>
            </w:r>
            <w:r>
              <w:rPr>
                <w:sz w:val="18"/>
                <w:szCs w:val="18"/>
              </w:rPr>
              <w:t>能正常使用。</w:t>
            </w:r>
            <w:r>
              <w:rPr>
                <w:rFonts w:hint="eastAsia"/>
                <w:sz w:val="18"/>
                <w:szCs w:val="18"/>
              </w:rPr>
              <w:t>因报价人原因未能在10月</w:t>
            </w:r>
            <w:r>
              <w:rPr>
                <w:rFonts w:hint="eastAsia"/>
                <w:sz w:val="18"/>
                <w:szCs w:val="18"/>
                <w:lang w:val="en-US" w:eastAsia="zh-CN"/>
              </w:rPr>
              <w:t>29</w:t>
            </w:r>
            <w:r>
              <w:rPr>
                <w:rFonts w:hint="eastAsia"/>
                <w:sz w:val="18"/>
                <w:szCs w:val="18"/>
              </w:rPr>
              <w:t>日</w:t>
            </w:r>
            <w:r>
              <w:rPr>
                <w:rFonts w:hint="eastAsia"/>
                <w:sz w:val="18"/>
                <w:szCs w:val="18"/>
                <w:lang w:val="en-US" w:eastAsia="zh-CN"/>
              </w:rPr>
              <w:t>17</w:t>
            </w:r>
            <w:r>
              <w:rPr>
                <w:rFonts w:hint="eastAsia"/>
                <w:sz w:val="18"/>
                <w:szCs w:val="18"/>
              </w:rPr>
              <w:t>时前达到正常使用状态的，应承担相应违约责任；采购人保留启用备用方案的权利。</w:t>
            </w:r>
          </w:p>
        </w:tc>
        <w:tc>
          <w:tcPr>
            <w:tcW w:w="709" w:type="dxa"/>
            <w:tcBorders>
              <w:top w:val="single" w:color="auto" w:sz="4" w:space="0"/>
              <w:left w:val="single" w:color="auto" w:sz="4" w:space="0"/>
              <w:bottom w:val="single" w:color="auto" w:sz="4" w:space="0"/>
              <w:right w:val="single" w:color="auto" w:sz="4" w:space="0"/>
            </w:tcBorders>
            <w:vAlign w:val="top"/>
          </w:tcPr>
          <w:p w14:paraId="3C2F70A8">
            <w:pPr>
              <w:widowControl/>
              <w:jc w:val="both"/>
              <w:rPr>
                <w:rFonts w:hint="eastAsia" w:ascii="宋体" w:hAnsi="宋体" w:cs="宋体" w:eastAsiaTheme="minorEastAsia"/>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项</w:t>
            </w:r>
          </w:p>
        </w:tc>
        <w:tc>
          <w:tcPr>
            <w:tcW w:w="850" w:type="dxa"/>
            <w:tcBorders>
              <w:top w:val="single" w:color="auto" w:sz="4" w:space="0"/>
              <w:left w:val="single" w:color="auto" w:sz="4" w:space="0"/>
              <w:bottom w:val="single" w:color="auto" w:sz="4" w:space="0"/>
              <w:right w:val="single" w:color="auto" w:sz="4" w:space="0"/>
            </w:tcBorders>
            <w:vAlign w:val="top"/>
          </w:tcPr>
          <w:p w14:paraId="29460465">
            <w:pPr>
              <w:widowControl/>
              <w:jc w:val="both"/>
              <w:rPr>
                <w:rFonts w:hint="eastAsia" w:ascii="宋体" w:hAnsi="宋体" w:cs="宋体" w:eastAsiaTheme="minorEastAsia"/>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1</w:t>
            </w:r>
          </w:p>
        </w:tc>
      </w:tr>
      <w:tr w14:paraId="07F1CFED">
        <w:tblPrEx>
          <w:tblCellMar>
            <w:top w:w="0" w:type="dxa"/>
            <w:left w:w="108" w:type="dxa"/>
            <w:bottom w:w="0" w:type="dxa"/>
            <w:right w:w="108" w:type="dxa"/>
          </w:tblCellMar>
        </w:tblPrEx>
        <w:trPr>
          <w:trHeight w:val="972" w:hRule="atLeast"/>
        </w:trPr>
        <w:tc>
          <w:tcPr>
            <w:tcW w:w="1404" w:type="dxa"/>
            <w:gridSpan w:val="2"/>
            <w:tcBorders>
              <w:top w:val="nil"/>
              <w:left w:val="single" w:color="auto" w:sz="4" w:space="0"/>
              <w:bottom w:val="single" w:color="auto" w:sz="4" w:space="0"/>
              <w:right w:val="single" w:color="auto" w:sz="4" w:space="0"/>
            </w:tcBorders>
          </w:tcPr>
          <w:p w14:paraId="3FF25609">
            <w:pPr>
              <w:widowControl/>
              <w:rPr>
                <w:szCs w:val="21"/>
              </w:rPr>
            </w:pPr>
            <w:r>
              <w:rPr>
                <w:szCs w:val="21"/>
              </w:rPr>
              <w:t>商务要求</w:t>
            </w:r>
          </w:p>
        </w:tc>
        <w:tc>
          <w:tcPr>
            <w:tcW w:w="8343" w:type="dxa"/>
            <w:gridSpan w:val="3"/>
            <w:tcBorders>
              <w:top w:val="nil"/>
              <w:left w:val="nil"/>
              <w:bottom w:val="single" w:color="auto" w:sz="4" w:space="0"/>
              <w:right w:val="single" w:color="auto" w:sz="4" w:space="0"/>
            </w:tcBorders>
            <w:vAlign w:val="top"/>
          </w:tcPr>
          <w:p w14:paraId="41888021">
            <w:pPr>
              <w:spacing w:line="360" w:lineRule="auto"/>
              <w:jc w:val="left"/>
              <w:rPr>
                <w:rFonts w:cs="Times New Roman"/>
                <w:color w:val="auto"/>
                <w:sz w:val="21"/>
                <w:szCs w:val="21"/>
              </w:rPr>
            </w:pPr>
            <w:r>
              <w:rPr>
                <w:rFonts w:hint="eastAsia" w:cs="Times New Roman"/>
                <w:sz w:val="21"/>
                <w:szCs w:val="21"/>
              </w:rPr>
              <w:t>1.</w:t>
            </w:r>
            <w:r>
              <w:rPr>
                <w:rFonts w:hint="eastAsia" w:cs="Times New Roman"/>
                <w:b/>
                <w:bCs/>
                <w:sz w:val="21"/>
                <w:szCs w:val="21"/>
              </w:rPr>
              <w:t>服务交付时间</w:t>
            </w:r>
            <w:r>
              <w:rPr>
                <w:rFonts w:hint="eastAsia" w:cs="Times New Roman"/>
                <w:sz w:val="21"/>
                <w:szCs w:val="21"/>
              </w:rPr>
              <w:t>：签订合同之日</w:t>
            </w:r>
            <w:r>
              <w:rPr>
                <w:rFonts w:hint="eastAsia" w:cs="Times New Roman"/>
                <w:color w:val="auto"/>
                <w:sz w:val="21"/>
                <w:szCs w:val="21"/>
              </w:rPr>
              <w:t>起</w:t>
            </w:r>
            <w:r>
              <w:rPr>
                <w:rFonts w:hint="eastAsia" w:cs="Times New Roman"/>
                <w:b/>
                <w:bCs/>
                <w:color w:val="auto"/>
                <w:sz w:val="21"/>
                <w:szCs w:val="21"/>
                <w:u w:val="single"/>
                <w:lang w:val="en-US" w:eastAsia="zh-CN"/>
              </w:rPr>
              <w:t>1</w:t>
            </w:r>
            <w:r>
              <w:rPr>
                <w:rFonts w:hint="eastAsia" w:cs="Times New Roman"/>
                <w:b/>
                <w:bCs/>
                <w:color w:val="auto"/>
                <w:sz w:val="21"/>
                <w:szCs w:val="21"/>
                <w:u w:val="single"/>
              </w:rPr>
              <w:t>日内</w:t>
            </w:r>
            <w:r>
              <w:rPr>
                <w:rFonts w:hint="eastAsia" w:cs="Times New Roman"/>
                <w:color w:val="auto"/>
                <w:sz w:val="21"/>
                <w:szCs w:val="21"/>
              </w:rPr>
              <w:t>验收合格并交付所有服务内容。</w:t>
            </w:r>
          </w:p>
          <w:p w14:paraId="758EA4D7">
            <w:pPr>
              <w:spacing w:line="360" w:lineRule="auto"/>
              <w:jc w:val="left"/>
              <w:rPr>
                <w:rFonts w:cs="Times New Roman"/>
                <w:color w:val="auto"/>
                <w:sz w:val="21"/>
                <w:szCs w:val="21"/>
              </w:rPr>
            </w:pPr>
            <w:r>
              <w:rPr>
                <w:rFonts w:hint="eastAsia" w:cs="Times New Roman"/>
                <w:b/>
                <w:bCs/>
                <w:color w:val="auto"/>
                <w:sz w:val="21"/>
                <w:szCs w:val="21"/>
              </w:rPr>
              <w:t>服务期</w:t>
            </w:r>
            <w:r>
              <w:rPr>
                <w:rFonts w:hint="eastAsia" w:cs="Times New Roman"/>
                <w:color w:val="auto"/>
                <w:sz w:val="21"/>
                <w:szCs w:val="21"/>
              </w:rPr>
              <w:t>：自整体服务内容验收合格并交付使用之日起</w:t>
            </w:r>
            <w:r>
              <w:rPr>
                <w:rFonts w:hint="eastAsia" w:cs="Times New Roman"/>
                <w:b/>
                <w:bCs/>
                <w:color w:val="auto"/>
                <w:sz w:val="21"/>
                <w:szCs w:val="21"/>
                <w:u w:val="single"/>
              </w:rPr>
              <w:t xml:space="preserve"> </w:t>
            </w:r>
            <w:r>
              <w:rPr>
                <w:rFonts w:hint="eastAsia" w:cs="Times New Roman"/>
                <w:b/>
                <w:bCs/>
                <w:color w:val="auto"/>
                <w:sz w:val="21"/>
                <w:szCs w:val="21"/>
                <w:u w:val="single"/>
                <w:lang w:val="en-US" w:eastAsia="zh-CN"/>
              </w:rPr>
              <w:t>1</w:t>
            </w:r>
            <w:r>
              <w:rPr>
                <w:rFonts w:hint="eastAsia" w:cs="Times New Roman"/>
                <w:b/>
                <w:bCs/>
                <w:color w:val="auto"/>
                <w:sz w:val="21"/>
                <w:szCs w:val="21"/>
                <w:u w:val="single"/>
              </w:rPr>
              <w:t>年</w:t>
            </w:r>
            <w:r>
              <w:rPr>
                <w:rFonts w:hint="eastAsia" w:cs="Times New Roman"/>
                <w:color w:val="auto"/>
                <w:sz w:val="21"/>
                <w:szCs w:val="21"/>
              </w:rPr>
              <w:t>。</w:t>
            </w:r>
          </w:p>
          <w:p w14:paraId="6E48A41A">
            <w:pPr>
              <w:pStyle w:val="4"/>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43985F1C">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6E8EE525">
            <w:pPr>
              <w:pStyle w:val="4"/>
              <w:rPr>
                <w:rFonts w:cs="Times New Roman"/>
                <w:sz w:val="21"/>
                <w:szCs w:val="21"/>
              </w:rPr>
            </w:pPr>
            <w:r>
              <w:rPr>
                <w:rFonts w:hint="eastAsia" w:ascii="宋体" w:hAnsi="宋体"/>
                <w:color w:val="auto"/>
                <w:kern w:val="0"/>
                <w:szCs w:val="22"/>
                <w:lang w:val="en-US" w:eastAsia="zh-CN"/>
              </w:rPr>
              <w:t>（2）</w:t>
            </w:r>
            <w:r>
              <w:rPr>
                <w:rFonts w:hint="eastAsia" w:cs="Times New Roman"/>
                <w:sz w:val="21"/>
                <w:szCs w:val="21"/>
              </w:rPr>
              <w:t>电话、线上咨询。报价人为采购人提供技术援助，解答采购人在使用中遇到的问题，及时为采购人提出解决问题的方案。提供7</w:t>
            </w:r>
            <w:r>
              <w:rPr>
                <w:rFonts w:hint="default" w:ascii="Arial" w:hAnsi="Arial" w:cs="Arial"/>
                <w:sz w:val="21"/>
                <w:szCs w:val="21"/>
              </w:rPr>
              <w:t>×</w:t>
            </w:r>
            <w:r>
              <w:rPr>
                <w:rFonts w:hint="eastAsia" w:cs="Times New Roman"/>
                <w:sz w:val="21"/>
                <w:szCs w:val="21"/>
              </w:rPr>
              <w:t>24小时售后服务，并提供售后服务电话，出现技术故障应在接到故障通知起1小时内响应，一般问题2小时内通过远程方式解决；遇到大的问题，在接到报修通知后4小时内派技术人员到达现场排除故障，确保课程正常运行；</w:t>
            </w:r>
          </w:p>
          <w:p w14:paraId="26621D89">
            <w:pPr>
              <w:pStyle w:val="4"/>
              <w:rPr>
                <w:rFonts w:hint="default" w:cs="Times New Roman"/>
                <w:color w:val="auto"/>
                <w:sz w:val="21"/>
                <w:szCs w:val="21"/>
                <w:lang w:val="en-US" w:eastAsia="zh-CN"/>
              </w:rPr>
            </w:pPr>
            <w:r>
              <w:rPr>
                <w:rFonts w:hint="eastAsia" w:cs="Times New Roman"/>
                <w:color w:val="auto"/>
                <w:sz w:val="21"/>
                <w:szCs w:val="21"/>
                <w:lang w:val="en-US" w:eastAsia="zh-CN"/>
              </w:rPr>
              <w:t>3.知识产权</w:t>
            </w:r>
          </w:p>
          <w:p w14:paraId="416E0003">
            <w:pPr>
              <w:pStyle w:val="4"/>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w:t>
            </w:r>
            <w:r>
              <w:rPr>
                <w:rFonts w:hint="eastAsia" w:cs="Times New Roman"/>
                <w:color w:val="auto"/>
                <w:sz w:val="21"/>
                <w:szCs w:val="21"/>
                <w:lang w:val="en-US" w:eastAsia="zh-CN"/>
              </w:rPr>
              <w:t>采购人</w:t>
            </w:r>
            <w:r>
              <w:rPr>
                <w:rFonts w:hint="eastAsia" w:cs="Times New Roman"/>
                <w:color w:val="auto"/>
                <w:sz w:val="21"/>
                <w:szCs w:val="21"/>
              </w:rPr>
              <w:t>的书面许可，报价人不得以任何方式商业性地利用上述资料和技术。</w:t>
            </w:r>
          </w:p>
          <w:p w14:paraId="38A57CD7">
            <w:pPr>
              <w:pStyle w:val="4"/>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6818B0E">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22B278CD">
            <w:pPr>
              <w:widowControl/>
              <w:numPr>
                <w:ilvl w:val="0"/>
                <w:numId w:val="0"/>
              </w:numPr>
              <w:adjustRightInd w:val="0"/>
              <w:snapToGrid w:val="0"/>
              <w:spacing w:line="520" w:lineRule="exact"/>
              <w:jc w:val="left"/>
              <w:rPr>
                <w:rFonts w:hint="eastAsia" w:ascii="Arial" w:hAnsi="Arial" w:eastAsia="宋体" w:cs="Arial"/>
                <w:b w:val="0"/>
                <w:bCs w:val="0"/>
                <w:color w:val="auto"/>
                <w:kern w:val="0"/>
                <w:sz w:val="21"/>
                <w:szCs w:val="21"/>
                <w:lang w:val="en-US" w:eastAsia="zh-CN"/>
              </w:rPr>
            </w:pPr>
            <w:r>
              <w:rPr>
                <w:rFonts w:hint="eastAsia" w:ascii="Arial" w:hAnsi="Arial" w:eastAsia="宋体" w:cs="Arial"/>
                <w:b w:val="0"/>
                <w:bCs w:val="0"/>
                <w:color w:val="auto"/>
                <w:kern w:val="0"/>
                <w:sz w:val="21"/>
                <w:szCs w:val="21"/>
                <w:lang w:val="en-US" w:eastAsia="zh-CN"/>
              </w:rPr>
              <w:t>4.</w:t>
            </w:r>
            <w:r>
              <w:rPr>
                <w:rFonts w:ascii="Arial" w:hAnsi="Arial" w:eastAsia="宋体" w:cs="Arial"/>
                <w:b w:val="0"/>
                <w:bCs w:val="0"/>
                <w:color w:val="auto"/>
                <w:kern w:val="0"/>
                <w:sz w:val="21"/>
                <w:szCs w:val="21"/>
              </w:rPr>
              <w:t>付款</w:t>
            </w:r>
            <w:r>
              <w:rPr>
                <w:rFonts w:hint="eastAsia" w:ascii="Arial" w:hAnsi="Arial" w:eastAsia="宋体" w:cs="Arial"/>
                <w:b w:val="0"/>
                <w:bCs w:val="0"/>
                <w:color w:val="auto"/>
                <w:kern w:val="0"/>
                <w:sz w:val="21"/>
                <w:szCs w:val="21"/>
                <w:lang w:val="en-US" w:eastAsia="zh-CN"/>
              </w:rPr>
              <w:t>要求</w:t>
            </w:r>
          </w:p>
          <w:p w14:paraId="307D6CFC">
            <w:pPr>
              <w:widowControl/>
              <w:numPr>
                <w:ilvl w:val="0"/>
                <w:numId w:val="0"/>
              </w:numPr>
              <w:adjustRightInd w:val="0"/>
              <w:snapToGrid w:val="0"/>
              <w:spacing w:line="360" w:lineRule="auto"/>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2CCF0C20">
            <w:pPr>
              <w:pStyle w:val="4"/>
              <w:spacing w:line="360" w:lineRule="auto"/>
              <w:rPr>
                <w:rFonts w:hint="eastAsia" w:cs="Times New Roman"/>
                <w:b w:val="0"/>
                <w:bCs w:val="0"/>
                <w:color w:val="auto"/>
                <w:sz w:val="21"/>
                <w:szCs w:val="21"/>
                <w:lang w:val="en-US" w:eastAsia="zh-CN"/>
              </w:rPr>
            </w:pPr>
            <w:r>
              <w:rPr>
                <w:rFonts w:hint="eastAsia" w:ascii="Arial" w:hAnsi="Arial" w:eastAsia="宋体" w:cs="Arial"/>
                <w:b w:val="0"/>
                <w:bCs w:val="0"/>
                <w:color w:val="auto"/>
                <w:kern w:val="0"/>
                <w:sz w:val="21"/>
                <w:szCs w:val="21"/>
                <w:lang w:val="en-US" w:eastAsia="zh-CN"/>
              </w:rPr>
              <w:t>5.</w:t>
            </w:r>
            <w:r>
              <w:rPr>
                <w:rFonts w:hint="eastAsia" w:cs="Times New Roman"/>
                <w:b w:val="0"/>
                <w:bCs w:val="0"/>
                <w:color w:val="auto"/>
                <w:sz w:val="21"/>
                <w:szCs w:val="21"/>
                <w:lang w:val="en-US" w:eastAsia="zh-CN"/>
              </w:rPr>
              <w:t>验收要求</w:t>
            </w:r>
          </w:p>
          <w:p w14:paraId="5DD2B91C">
            <w:pPr>
              <w:pStyle w:val="4"/>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799CAECD">
            <w:pPr>
              <w:pStyle w:val="4"/>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19FC3953">
            <w:pPr>
              <w:pStyle w:val="4"/>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75D6732F">
            <w:pPr>
              <w:pStyle w:val="4"/>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6B6E9C0">
            <w:pPr>
              <w:pStyle w:val="4"/>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59C57EC6">
            <w:pPr>
              <w:pStyle w:val="4"/>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17EFCB45">
            <w:pPr>
              <w:snapToGrid w:val="0"/>
              <w:spacing w:line="276" w:lineRule="auto"/>
              <w:rPr>
                <w:rFonts w:hint="eastAsia" w:cs="Times New Roman"/>
                <w:color w:val="auto"/>
                <w:sz w:val="21"/>
                <w:szCs w:val="21"/>
                <w:lang w:val="en-US" w:eastAsia="zh-CN"/>
              </w:rPr>
            </w:pPr>
            <w:r>
              <w:rPr>
                <w:rFonts w:hint="eastAsia" w:cs="Times New Roman"/>
                <w:color w:val="auto"/>
                <w:sz w:val="21"/>
                <w:szCs w:val="21"/>
                <w:lang w:val="en-US" w:eastAsia="zh-CN"/>
              </w:rPr>
              <w:t>（7）中标</w:t>
            </w:r>
            <w:r>
              <w:rPr>
                <w:rFonts w:hint="eastAsia" w:ascii="宋体" w:hAnsi="宋体"/>
                <w:kern w:val="0"/>
                <w:szCs w:val="22"/>
                <w:lang w:val="en-US" w:eastAsia="zh-CN"/>
              </w:rPr>
              <w:t>报价人</w:t>
            </w:r>
            <w:r>
              <w:rPr>
                <w:rFonts w:ascii="宋体" w:hAnsi="宋体"/>
                <w:kern w:val="0"/>
                <w:szCs w:val="22"/>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color w:val="auto"/>
                <w:sz w:val="21"/>
                <w:szCs w:val="21"/>
                <w:lang w:val="en-US" w:eastAsia="zh-CN"/>
              </w:rPr>
              <w:t>中标</w:t>
            </w:r>
            <w:r>
              <w:rPr>
                <w:rFonts w:hint="eastAsia" w:ascii="宋体" w:hAnsi="宋体"/>
                <w:kern w:val="0"/>
                <w:szCs w:val="22"/>
                <w:lang w:val="en-US" w:eastAsia="zh-CN"/>
              </w:rPr>
              <w:t>报价人</w:t>
            </w:r>
            <w:r>
              <w:rPr>
                <w:rFonts w:ascii="宋体" w:hAnsi="宋体"/>
                <w:kern w:val="0"/>
                <w:szCs w:val="22"/>
              </w:rPr>
              <w:t>应在接到采购人书面反馈后三日内解决，在解决问题前此项目仍视为尚未完成安装调试。如造成最终验收合格交付时间超过合同约定的按合同相关条款执行。</w:t>
            </w:r>
          </w:p>
          <w:p w14:paraId="5C581611">
            <w:pPr>
              <w:pStyle w:val="4"/>
              <w:rPr>
                <w:rFonts w:asciiTheme="minorEastAsia" w:hAnsiTheme="minorEastAsia"/>
                <w:kern w:val="0"/>
                <w:sz w:val="24"/>
                <w:szCs w:val="24"/>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61C3F9FC">
      <w:pPr>
        <w:pStyle w:val="4"/>
      </w:pPr>
    </w:p>
    <w:p w14:paraId="132A88A6">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w:t>
      </w:r>
      <w:r>
        <w:rPr>
          <w:rFonts w:hint="eastAsia" w:ascii="Arial" w:hAnsi="Arial" w:eastAsia="宋体" w:cs="Arial"/>
          <w:color w:val="000000"/>
          <w:kern w:val="0"/>
          <w:sz w:val="24"/>
          <w:szCs w:val="24"/>
          <w:lang w:val="en-US" w:eastAsia="zh-CN"/>
        </w:rPr>
        <w:t>人</w:t>
      </w:r>
      <w:r>
        <w:rPr>
          <w:rFonts w:ascii="Arial" w:hAnsi="Arial" w:eastAsia="宋体" w:cs="Arial"/>
          <w:color w:val="000000"/>
          <w:kern w:val="0"/>
          <w:sz w:val="24"/>
          <w:szCs w:val="24"/>
        </w:rPr>
        <w:t>必须满足否则视为无效）</w:t>
      </w:r>
    </w:p>
    <w:p w14:paraId="4F589793">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0A25FB33">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188C9E16">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p>
    <w:p w14:paraId="4592EA41">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64F82C37">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5987C441">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0B605829">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25CABBCE">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0C275D67">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29715FC9">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1BA202A4">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4BDDDE7B">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4A25A55F">
      <w:pPr>
        <w:widowControl/>
        <w:numPr>
          <w:ilvl w:val="0"/>
          <w:numId w:val="3"/>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34291683">
      <w:pPr>
        <w:pStyle w:val="4"/>
        <w:numPr>
          <w:ilvl w:val="0"/>
          <w:numId w:val="3"/>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0522E66">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69143FEB">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20E3DA4F">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p>
    <w:p w14:paraId="20DB7E47">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3DA9C94">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文件份数：</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5985C493">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BE01B7">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62A91620">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3AC9954E">
      <w:pPr>
        <w:pStyle w:val="32"/>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6EA0370B">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28</w:t>
      </w:r>
      <w:r>
        <w:rPr>
          <w:rFonts w:hint="eastAsia" w:asciiTheme="majorEastAsia" w:hAnsiTheme="majorEastAsia" w:eastAsiaTheme="majorEastAsia" w:cstheme="majorEastAsia"/>
          <w:b/>
          <w:bCs/>
          <w:color w:val="auto"/>
          <w:sz w:val="24"/>
          <w:szCs w:val="24"/>
          <w:highlight w:val="none"/>
          <w:u w:val="single"/>
        </w:rPr>
        <w:t>日</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时00分至</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时30分</w:t>
      </w:r>
      <w:r>
        <w:rPr>
          <w:rFonts w:hint="eastAsia" w:asciiTheme="majorEastAsia" w:hAnsiTheme="majorEastAsia" w:eastAsiaTheme="majorEastAsia" w:cstheme="majorEastAsia"/>
          <w:b/>
          <w:bCs/>
          <w:color w:val="auto"/>
          <w:sz w:val="24"/>
          <w:szCs w:val="24"/>
          <w:highlight w:val="none"/>
        </w:rPr>
        <w:t>（北京时间）</w:t>
      </w:r>
    </w:p>
    <w:p w14:paraId="7CA91760">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71858163">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1715A5B3">
      <w:pPr>
        <w:widowControl/>
        <w:numPr>
          <w:ilvl w:val="0"/>
          <w:numId w:val="4"/>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7AD414A3">
      <w:pPr>
        <w:widowControl/>
        <w:numPr>
          <w:ilvl w:val="0"/>
          <w:numId w:val="0"/>
        </w:numPr>
        <w:adjustRightInd w:val="0"/>
        <w:snapToGrid w:val="0"/>
        <w:spacing w:line="520" w:lineRule="exact"/>
        <w:jc w:val="left"/>
        <w:rPr>
          <w:rFonts w:hint="eastAsia" w:asciiTheme="majorEastAsia" w:hAnsiTheme="majorEastAsia" w:eastAsiaTheme="majorEastAsia" w:cstheme="majorEastAsia"/>
          <w:bCs/>
          <w:kern w:val="0"/>
          <w:sz w:val="24"/>
          <w:szCs w:val="28"/>
          <w:lang w:bidi="en-US"/>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付老师</w:t>
      </w:r>
      <w:r>
        <w:rPr>
          <w:rFonts w:hint="eastAsia" w:asciiTheme="majorEastAsia" w:hAnsiTheme="majorEastAsia" w:eastAsiaTheme="majorEastAsia" w:cstheme="majorEastAsia"/>
          <w:bCs/>
          <w:kern w:val="0"/>
          <w:sz w:val="24"/>
          <w:szCs w:val="28"/>
          <w:lang w:bidi="en-US"/>
        </w:rPr>
        <w:t xml:space="preserve">     联系电话：13517720470。</w:t>
      </w:r>
    </w:p>
    <w:p w14:paraId="12628965">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4868597B">
      <w:pPr>
        <w:pStyle w:val="4"/>
        <w:spacing w:line="360" w:lineRule="auto"/>
        <w:rPr>
          <w:rFonts w:ascii="Arial" w:hAnsi="Arial" w:eastAsia="宋体" w:cs="Arial"/>
          <w:kern w:val="0"/>
          <w:sz w:val="24"/>
          <w:szCs w:val="28"/>
        </w:rPr>
      </w:pPr>
    </w:p>
    <w:p w14:paraId="312FCCE0">
      <w:pPr>
        <w:pStyle w:val="4"/>
        <w:spacing w:line="360" w:lineRule="auto"/>
      </w:pPr>
    </w:p>
    <w:p w14:paraId="062AAAA3">
      <w:pPr>
        <w:pStyle w:val="4"/>
        <w:jc w:val="center"/>
        <w:rPr>
          <w:b/>
          <w:sz w:val="44"/>
          <w:szCs w:val="36"/>
        </w:rPr>
      </w:pPr>
      <w:bookmarkStart w:id="52" w:name="_GoBack"/>
      <w:bookmarkEnd w:id="52"/>
    </w:p>
    <w:p w14:paraId="10BAAAE2">
      <w:pPr>
        <w:pStyle w:val="4"/>
        <w:jc w:val="center"/>
        <w:rPr>
          <w:rFonts w:hint="eastAsia"/>
          <w:b/>
          <w:sz w:val="48"/>
          <w:szCs w:val="40"/>
        </w:rPr>
      </w:pPr>
    </w:p>
    <w:p w14:paraId="0869BDE3">
      <w:pPr>
        <w:pStyle w:val="4"/>
        <w:jc w:val="center"/>
        <w:rPr>
          <w:rFonts w:hint="eastAsia"/>
          <w:b/>
          <w:sz w:val="48"/>
          <w:szCs w:val="40"/>
        </w:rPr>
      </w:pPr>
    </w:p>
    <w:p w14:paraId="2309974D">
      <w:pPr>
        <w:pStyle w:val="4"/>
        <w:jc w:val="center"/>
        <w:rPr>
          <w:rFonts w:hint="eastAsia"/>
          <w:b/>
          <w:sz w:val="48"/>
          <w:szCs w:val="40"/>
        </w:rPr>
      </w:pPr>
    </w:p>
    <w:p w14:paraId="054B4F90">
      <w:pPr>
        <w:pStyle w:val="4"/>
        <w:jc w:val="center"/>
        <w:rPr>
          <w:rFonts w:hint="eastAsia"/>
          <w:b/>
          <w:sz w:val="48"/>
          <w:szCs w:val="40"/>
        </w:rPr>
      </w:pPr>
    </w:p>
    <w:p w14:paraId="1238875F">
      <w:pPr>
        <w:pStyle w:val="4"/>
        <w:jc w:val="center"/>
        <w:rPr>
          <w:rFonts w:hint="eastAsia"/>
          <w:b/>
          <w:sz w:val="48"/>
          <w:szCs w:val="40"/>
        </w:rPr>
      </w:pPr>
    </w:p>
    <w:p w14:paraId="674DB535">
      <w:pPr>
        <w:pStyle w:val="4"/>
        <w:jc w:val="center"/>
        <w:rPr>
          <w:rFonts w:hint="eastAsia"/>
          <w:b/>
          <w:sz w:val="48"/>
          <w:szCs w:val="40"/>
        </w:rPr>
      </w:pPr>
    </w:p>
    <w:p w14:paraId="01413F8B">
      <w:pPr>
        <w:pStyle w:val="4"/>
        <w:jc w:val="center"/>
        <w:rPr>
          <w:rFonts w:hint="eastAsia"/>
          <w:b/>
          <w:sz w:val="48"/>
          <w:szCs w:val="40"/>
        </w:rPr>
      </w:pPr>
    </w:p>
    <w:p w14:paraId="049D6B02">
      <w:pPr>
        <w:pStyle w:val="4"/>
        <w:jc w:val="center"/>
        <w:rPr>
          <w:rFonts w:hint="eastAsia"/>
          <w:b/>
          <w:sz w:val="48"/>
          <w:szCs w:val="40"/>
        </w:rPr>
      </w:pPr>
    </w:p>
    <w:p w14:paraId="0F37435F">
      <w:pPr>
        <w:pStyle w:val="4"/>
        <w:jc w:val="center"/>
        <w:rPr>
          <w:rFonts w:hint="eastAsia"/>
          <w:b/>
          <w:sz w:val="48"/>
          <w:szCs w:val="40"/>
        </w:rPr>
      </w:pPr>
    </w:p>
    <w:p w14:paraId="731B4E73">
      <w:pPr>
        <w:pStyle w:val="4"/>
        <w:jc w:val="center"/>
        <w:rPr>
          <w:rFonts w:hint="eastAsia"/>
          <w:b/>
          <w:sz w:val="48"/>
          <w:szCs w:val="40"/>
        </w:rPr>
      </w:pPr>
    </w:p>
    <w:p w14:paraId="342558F4">
      <w:pPr>
        <w:pStyle w:val="4"/>
        <w:jc w:val="center"/>
        <w:rPr>
          <w:rFonts w:hint="eastAsia"/>
          <w:b/>
          <w:sz w:val="48"/>
          <w:szCs w:val="40"/>
        </w:rPr>
      </w:pPr>
    </w:p>
    <w:p w14:paraId="5F56994B">
      <w:pPr>
        <w:pStyle w:val="4"/>
        <w:jc w:val="center"/>
        <w:rPr>
          <w:rFonts w:hint="eastAsia"/>
          <w:b/>
          <w:sz w:val="48"/>
          <w:szCs w:val="40"/>
        </w:rPr>
      </w:pPr>
    </w:p>
    <w:p w14:paraId="4BDF8D2F">
      <w:pPr>
        <w:pStyle w:val="4"/>
        <w:jc w:val="center"/>
        <w:rPr>
          <w:rFonts w:hint="eastAsia"/>
          <w:b/>
          <w:sz w:val="48"/>
          <w:szCs w:val="40"/>
        </w:rPr>
      </w:pPr>
    </w:p>
    <w:p w14:paraId="1E1AF957">
      <w:pPr>
        <w:pStyle w:val="4"/>
        <w:jc w:val="center"/>
        <w:rPr>
          <w:rFonts w:hint="eastAsia"/>
          <w:b/>
          <w:sz w:val="56"/>
          <w:szCs w:val="48"/>
        </w:rPr>
      </w:pPr>
      <w:r>
        <w:rPr>
          <w:rFonts w:hint="eastAsia"/>
          <w:b/>
          <w:sz w:val="56"/>
          <w:szCs w:val="48"/>
        </w:rPr>
        <w:t>报价文件格式</w:t>
      </w:r>
    </w:p>
    <w:p w14:paraId="0604AFF7">
      <w:pPr>
        <w:pStyle w:val="4"/>
        <w:jc w:val="center"/>
        <w:rPr>
          <w:rFonts w:hint="eastAsia"/>
          <w:b/>
          <w:sz w:val="48"/>
          <w:szCs w:val="40"/>
        </w:rPr>
      </w:pPr>
    </w:p>
    <w:p w14:paraId="662206C5">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7DA0339E">
      <w:pPr>
        <w:spacing w:line="440" w:lineRule="exact"/>
        <w:ind w:firstLine="560" w:firstLineChars="200"/>
        <w:jc w:val="left"/>
        <w:rPr>
          <w:rFonts w:ascii="宋体" w:hAnsi="Times New Roman" w:eastAsia="仿宋" w:cs="Times New Roman"/>
          <w:sz w:val="28"/>
          <w:szCs w:val="21"/>
        </w:rPr>
      </w:pPr>
    </w:p>
    <w:p w14:paraId="4BE858DD">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1609138D">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2D744CF3">
      <w:pPr>
        <w:snapToGrid w:val="0"/>
        <w:spacing w:line="276" w:lineRule="auto"/>
        <w:ind w:firstLine="720" w:firstLineChars="200"/>
        <w:jc w:val="left"/>
        <w:rPr>
          <w:rFonts w:hint="eastAsia" w:ascii="宋体" w:hAnsi="宋体" w:eastAsia="仿宋" w:cs="Times New Roman"/>
          <w:bCs/>
          <w:sz w:val="36"/>
          <w:szCs w:val="36"/>
        </w:rPr>
      </w:pPr>
    </w:p>
    <w:p w14:paraId="1B7AF884">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70B6332E">
      <w:pPr>
        <w:snapToGrid w:val="0"/>
        <w:spacing w:line="276" w:lineRule="auto"/>
        <w:ind w:firstLine="720" w:firstLineChars="200"/>
        <w:jc w:val="left"/>
        <w:rPr>
          <w:rFonts w:ascii="宋体" w:hAnsi="宋体" w:eastAsia="仿宋" w:cs="Times New Roman"/>
          <w:bCs/>
          <w:sz w:val="36"/>
          <w:szCs w:val="36"/>
        </w:rPr>
      </w:pPr>
    </w:p>
    <w:p w14:paraId="4980B79A">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06CF9AD1">
      <w:pPr>
        <w:snapToGrid w:val="0"/>
        <w:spacing w:line="276" w:lineRule="auto"/>
        <w:ind w:firstLine="720" w:firstLineChars="200"/>
        <w:jc w:val="left"/>
        <w:rPr>
          <w:rFonts w:ascii="宋体" w:hAnsi="宋体" w:eastAsia="仿宋" w:cs="Times New Roman"/>
          <w:bCs/>
          <w:sz w:val="36"/>
          <w:szCs w:val="36"/>
        </w:rPr>
      </w:pPr>
    </w:p>
    <w:p w14:paraId="2C6EDD3C">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53BC6C17">
      <w:pPr>
        <w:snapToGrid w:val="0"/>
        <w:spacing w:line="276" w:lineRule="auto"/>
        <w:ind w:firstLine="540" w:firstLineChars="150"/>
        <w:jc w:val="center"/>
        <w:rPr>
          <w:rFonts w:ascii="宋体" w:hAnsi="宋体" w:eastAsia="仿宋" w:cs="Times New Roman"/>
          <w:bCs/>
          <w:sz w:val="36"/>
          <w:szCs w:val="36"/>
        </w:rPr>
      </w:pPr>
    </w:p>
    <w:p w14:paraId="16671BB1">
      <w:pPr>
        <w:pStyle w:val="4"/>
        <w:jc w:val="center"/>
        <w:rPr>
          <w:b/>
          <w:sz w:val="44"/>
          <w:szCs w:val="36"/>
        </w:rPr>
      </w:pPr>
    </w:p>
    <w:p w14:paraId="56501E64">
      <w:pPr>
        <w:pStyle w:val="4"/>
        <w:jc w:val="center"/>
        <w:rPr>
          <w:b/>
          <w:sz w:val="44"/>
          <w:szCs w:val="36"/>
        </w:rPr>
      </w:pPr>
    </w:p>
    <w:p w14:paraId="3A6925B4">
      <w:pPr>
        <w:pStyle w:val="4"/>
        <w:jc w:val="center"/>
        <w:rPr>
          <w:b/>
          <w:sz w:val="44"/>
          <w:szCs w:val="36"/>
        </w:rPr>
      </w:pPr>
    </w:p>
    <w:p w14:paraId="737403D9">
      <w:pPr>
        <w:pStyle w:val="4"/>
        <w:jc w:val="center"/>
        <w:rPr>
          <w:b/>
          <w:sz w:val="44"/>
          <w:szCs w:val="36"/>
        </w:rPr>
      </w:pPr>
    </w:p>
    <w:p w14:paraId="3DF6CBAB">
      <w:pPr>
        <w:pStyle w:val="4"/>
        <w:jc w:val="center"/>
        <w:rPr>
          <w:b/>
          <w:sz w:val="44"/>
          <w:szCs w:val="36"/>
        </w:rPr>
      </w:pPr>
    </w:p>
    <w:p w14:paraId="03AEE6CC">
      <w:pPr>
        <w:pStyle w:val="4"/>
        <w:jc w:val="center"/>
        <w:rPr>
          <w:b/>
          <w:sz w:val="44"/>
          <w:szCs w:val="36"/>
        </w:rPr>
      </w:pPr>
    </w:p>
    <w:p w14:paraId="02A95E2E">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6766CFC">
      <w:pPr>
        <w:snapToGrid w:val="0"/>
        <w:spacing w:before="156" w:beforeLines="50" w:after="50" w:line="360" w:lineRule="exact"/>
        <w:rPr>
          <w:rFonts w:ascii="宋体" w:hAnsi="宋体" w:eastAsia="宋体" w:cs="Times New Roman"/>
          <w:b/>
          <w:sz w:val="44"/>
          <w:szCs w:val="24"/>
        </w:rPr>
      </w:pPr>
    </w:p>
    <w:p w14:paraId="653AABBF">
      <w:pPr>
        <w:snapToGrid w:val="0"/>
        <w:spacing w:before="156" w:beforeLines="50" w:after="50" w:line="360" w:lineRule="exact"/>
        <w:ind w:firstLine="3278" w:firstLineChars="742"/>
        <w:rPr>
          <w:rFonts w:ascii="宋体" w:hAnsi="宋体" w:eastAsia="宋体" w:cs="Times New Roman"/>
          <w:b/>
          <w:sz w:val="44"/>
          <w:szCs w:val="24"/>
        </w:rPr>
      </w:pPr>
    </w:p>
    <w:p w14:paraId="5B30C20C">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4B46094">
      <w:pPr>
        <w:snapToGrid w:val="0"/>
        <w:spacing w:before="156" w:beforeLines="50" w:after="50" w:line="360" w:lineRule="exact"/>
        <w:ind w:firstLine="3278" w:firstLineChars="742"/>
        <w:rPr>
          <w:rFonts w:ascii="宋体" w:hAnsi="宋体" w:eastAsia="宋体" w:cs="Times New Roman"/>
          <w:b/>
          <w:sz w:val="44"/>
          <w:szCs w:val="24"/>
        </w:rPr>
      </w:pPr>
    </w:p>
    <w:p w14:paraId="59336CA5">
      <w:pPr>
        <w:snapToGrid w:val="0"/>
        <w:spacing w:before="156" w:beforeLines="50" w:after="50" w:line="360" w:lineRule="exact"/>
        <w:rPr>
          <w:rFonts w:ascii="宋体" w:hAnsi="宋体" w:eastAsia="宋体" w:cs="Times New Roman"/>
          <w:szCs w:val="24"/>
        </w:rPr>
      </w:pPr>
    </w:p>
    <w:p w14:paraId="3D334357">
      <w:pPr>
        <w:snapToGrid w:val="0"/>
        <w:spacing w:before="156" w:beforeLines="50" w:after="50" w:line="360" w:lineRule="exact"/>
        <w:rPr>
          <w:rFonts w:ascii="宋体" w:hAnsi="宋体" w:eastAsia="宋体" w:cs="Times New Roman"/>
          <w:szCs w:val="24"/>
        </w:rPr>
      </w:pPr>
    </w:p>
    <w:p w14:paraId="5457667C">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262C2325">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29347F36">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15E00B8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77DC51FF">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4A13BAB2">
      <w:pPr>
        <w:snapToGrid w:val="0"/>
        <w:spacing w:line="1000" w:lineRule="exact"/>
        <w:ind w:firstLine="900" w:firstLineChars="300"/>
        <w:rPr>
          <w:rFonts w:ascii="宋体" w:hAnsi="宋体" w:eastAsia="宋体" w:cs="Times New Roman"/>
          <w:bCs/>
          <w:sz w:val="30"/>
          <w:szCs w:val="28"/>
          <w:u w:val="single"/>
        </w:rPr>
      </w:pPr>
    </w:p>
    <w:p w14:paraId="61DD2B8B">
      <w:pPr>
        <w:snapToGrid w:val="0"/>
        <w:spacing w:before="156" w:beforeLines="50" w:after="50" w:line="360" w:lineRule="exact"/>
        <w:ind w:firstLine="5100" w:firstLineChars="1700"/>
        <w:rPr>
          <w:rFonts w:ascii="宋体" w:hAnsi="宋体" w:eastAsia="宋体" w:cs="Times New Roman"/>
          <w:bCs/>
          <w:sz w:val="30"/>
          <w:szCs w:val="28"/>
        </w:rPr>
      </w:pPr>
    </w:p>
    <w:p w14:paraId="521C2EB6">
      <w:pPr>
        <w:snapToGrid w:val="0"/>
        <w:spacing w:before="156" w:beforeLines="50" w:after="50" w:line="360" w:lineRule="exact"/>
        <w:ind w:firstLine="645"/>
        <w:jc w:val="center"/>
        <w:rPr>
          <w:rFonts w:ascii="宋体" w:hAnsi="宋体" w:eastAsia="宋体" w:cs="Times New Roman"/>
          <w:bCs/>
          <w:sz w:val="30"/>
          <w:szCs w:val="28"/>
        </w:rPr>
      </w:pPr>
    </w:p>
    <w:p w14:paraId="5A936629">
      <w:pPr>
        <w:snapToGrid w:val="0"/>
        <w:spacing w:before="156" w:beforeLines="50" w:after="50" w:line="360" w:lineRule="exact"/>
        <w:ind w:firstLine="645"/>
        <w:jc w:val="center"/>
        <w:rPr>
          <w:rFonts w:ascii="宋体" w:hAnsi="宋体" w:eastAsia="宋体" w:cs="Times New Roman"/>
          <w:bCs/>
          <w:sz w:val="30"/>
          <w:szCs w:val="28"/>
        </w:rPr>
      </w:pPr>
    </w:p>
    <w:p w14:paraId="7FC7B84A">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EE518E0">
      <w:pPr>
        <w:pStyle w:val="4"/>
        <w:rPr>
          <w:sz w:val="24"/>
          <w:szCs w:val="24"/>
        </w:rPr>
      </w:pPr>
    </w:p>
    <w:p w14:paraId="5F8FD6A6">
      <w:pPr>
        <w:pStyle w:val="4"/>
        <w:rPr>
          <w:sz w:val="24"/>
          <w:szCs w:val="24"/>
        </w:rPr>
      </w:pPr>
    </w:p>
    <w:p w14:paraId="176A43BF">
      <w:pPr>
        <w:pStyle w:val="4"/>
        <w:rPr>
          <w:sz w:val="24"/>
          <w:szCs w:val="24"/>
        </w:rPr>
      </w:pPr>
    </w:p>
    <w:p w14:paraId="36F2BF94">
      <w:pPr>
        <w:pStyle w:val="4"/>
        <w:rPr>
          <w:sz w:val="24"/>
          <w:szCs w:val="24"/>
        </w:rPr>
      </w:pPr>
    </w:p>
    <w:p w14:paraId="0F942EE0">
      <w:pPr>
        <w:pStyle w:val="4"/>
        <w:rPr>
          <w:sz w:val="24"/>
          <w:szCs w:val="24"/>
        </w:rPr>
      </w:pPr>
    </w:p>
    <w:p w14:paraId="75F35A99">
      <w:pPr>
        <w:pStyle w:val="4"/>
        <w:rPr>
          <w:sz w:val="24"/>
          <w:szCs w:val="24"/>
        </w:rPr>
      </w:pPr>
    </w:p>
    <w:p w14:paraId="6BB00E46">
      <w:pPr>
        <w:pStyle w:val="4"/>
        <w:rPr>
          <w:sz w:val="24"/>
          <w:szCs w:val="24"/>
        </w:rPr>
      </w:pPr>
    </w:p>
    <w:p w14:paraId="330EA13B">
      <w:pPr>
        <w:pStyle w:val="4"/>
        <w:rPr>
          <w:sz w:val="24"/>
          <w:szCs w:val="24"/>
        </w:rPr>
      </w:pPr>
    </w:p>
    <w:p w14:paraId="33522250">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74CCEF0B">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ED9CB0D">
      <w:pPr>
        <w:pStyle w:val="4"/>
        <w:rPr>
          <w:sz w:val="24"/>
          <w:szCs w:val="24"/>
        </w:rPr>
      </w:pPr>
    </w:p>
    <w:p w14:paraId="27DD8DFE">
      <w:pPr>
        <w:pStyle w:val="4"/>
        <w:rPr>
          <w:sz w:val="24"/>
          <w:szCs w:val="24"/>
        </w:rPr>
      </w:pPr>
    </w:p>
    <w:p w14:paraId="7D0291FE">
      <w:pPr>
        <w:pStyle w:val="4"/>
        <w:rPr>
          <w:sz w:val="24"/>
          <w:szCs w:val="24"/>
        </w:rPr>
      </w:pPr>
    </w:p>
    <w:p w14:paraId="48276172">
      <w:pPr>
        <w:pStyle w:val="4"/>
        <w:rPr>
          <w:sz w:val="24"/>
          <w:szCs w:val="24"/>
        </w:rPr>
      </w:pPr>
    </w:p>
    <w:p w14:paraId="39A99C6A">
      <w:pPr>
        <w:pStyle w:val="4"/>
        <w:rPr>
          <w:sz w:val="24"/>
          <w:szCs w:val="24"/>
        </w:rPr>
      </w:pPr>
    </w:p>
    <w:p w14:paraId="5957FF93">
      <w:pPr>
        <w:pStyle w:val="4"/>
        <w:rPr>
          <w:sz w:val="24"/>
          <w:szCs w:val="24"/>
        </w:rPr>
      </w:pPr>
    </w:p>
    <w:p w14:paraId="1EF9B84F">
      <w:pPr>
        <w:pStyle w:val="4"/>
        <w:rPr>
          <w:sz w:val="24"/>
          <w:szCs w:val="24"/>
        </w:rPr>
      </w:pPr>
    </w:p>
    <w:p w14:paraId="0549A87E">
      <w:pPr>
        <w:pStyle w:val="4"/>
        <w:rPr>
          <w:sz w:val="24"/>
          <w:szCs w:val="24"/>
        </w:rPr>
      </w:pPr>
    </w:p>
    <w:p w14:paraId="34C40C84">
      <w:pPr>
        <w:pStyle w:val="4"/>
        <w:rPr>
          <w:sz w:val="24"/>
          <w:szCs w:val="24"/>
        </w:rPr>
      </w:pPr>
    </w:p>
    <w:p w14:paraId="57D84489">
      <w:pPr>
        <w:pStyle w:val="4"/>
        <w:rPr>
          <w:sz w:val="24"/>
          <w:szCs w:val="24"/>
        </w:rPr>
      </w:pPr>
    </w:p>
    <w:p w14:paraId="6D9EE61F">
      <w:pPr>
        <w:pStyle w:val="4"/>
        <w:rPr>
          <w:sz w:val="24"/>
          <w:szCs w:val="24"/>
        </w:rPr>
      </w:pPr>
    </w:p>
    <w:p w14:paraId="17525D83">
      <w:pPr>
        <w:pStyle w:val="4"/>
        <w:rPr>
          <w:sz w:val="24"/>
          <w:szCs w:val="24"/>
        </w:rPr>
      </w:pPr>
    </w:p>
    <w:p w14:paraId="7FD6A223">
      <w:pPr>
        <w:pStyle w:val="4"/>
        <w:rPr>
          <w:sz w:val="24"/>
          <w:szCs w:val="24"/>
        </w:rPr>
      </w:pPr>
    </w:p>
    <w:p w14:paraId="0BF6240F">
      <w:pPr>
        <w:pStyle w:val="4"/>
        <w:rPr>
          <w:sz w:val="24"/>
          <w:szCs w:val="24"/>
        </w:rPr>
      </w:pPr>
    </w:p>
    <w:p w14:paraId="05FC5742">
      <w:pPr>
        <w:pStyle w:val="4"/>
        <w:rPr>
          <w:sz w:val="24"/>
          <w:szCs w:val="24"/>
        </w:rPr>
      </w:pPr>
    </w:p>
    <w:p w14:paraId="41BBF3E7">
      <w:pPr>
        <w:pStyle w:val="4"/>
        <w:rPr>
          <w:sz w:val="24"/>
          <w:szCs w:val="24"/>
        </w:rPr>
      </w:pPr>
    </w:p>
    <w:p w14:paraId="64B0F50C">
      <w:pPr>
        <w:pStyle w:val="4"/>
        <w:rPr>
          <w:sz w:val="24"/>
          <w:szCs w:val="24"/>
        </w:rPr>
      </w:pPr>
    </w:p>
    <w:p w14:paraId="3E26EAF8">
      <w:pPr>
        <w:pStyle w:val="4"/>
        <w:rPr>
          <w:sz w:val="24"/>
          <w:szCs w:val="24"/>
        </w:rPr>
      </w:pPr>
    </w:p>
    <w:p w14:paraId="34C17A32">
      <w:pPr>
        <w:pStyle w:val="4"/>
        <w:rPr>
          <w:sz w:val="24"/>
          <w:szCs w:val="24"/>
        </w:rPr>
      </w:pPr>
    </w:p>
    <w:p w14:paraId="192B7F89">
      <w:pPr>
        <w:pStyle w:val="4"/>
        <w:rPr>
          <w:sz w:val="24"/>
          <w:szCs w:val="24"/>
        </w:rPr>
      </w:pPr>
    </w:p>
    <w:p w14:paraId="38B268F4">
      <w:pPr>
        <w:pStyle w:val="4"/>
        <w:rPr>
          <w:sz w:val="24"/>
          <w:szCs w:val="24"/>
        </w:rPr>
      </w:pPr>
    </w:p>
    <w:p w14:paraId="2FA9C869">
      <w:pPr>
        <w:pStyle w:val="4"/>
        <w:rPr>
          <w:sz w:val="24"/>
          <w:szCs w:val="24"/>
        </w:rPr>
      </w:pPr>
    </w:p>
    <w:p w14:paraId="57539BA7">
      <w:pPr>
        <w:pStyle w:val="4"/>
        <w:rPr>
          <w:sz w:val="24"/>
          <w:szCs w:val="24"/>
        </w:rPr>
      </w:pPr>
    </w:p>
    <w:p w14:paraId="5084EF98">
      <w:pPr>
        <w:pStyle w:val="4"/>
        <w:rPr>
          <w:sz w:val="24"/>
          <w:szCs w:val="24"/>
        </w:rPr>
      </w:pPr>
    </w:p>
    <w:p w14:paraId="2FAB5184">
      <w:pPr>
        <w:pStyle w:val="4"/>
        <w:rPr>
          <w:sz w:val="24"/>
          <w:szCs w:val="24"/>
        </w:rPr>
      </w:pPr>
    </w:p>
    <w:p w14:paraId="54462C74">
      <w:pPr>
        <w:pStyle w:val="4"/>
        <w:rPr>
          <w:sz w:val="24"/>
          <w:szCs w:val="24"/>
        </w:rPr>
      </w:pPr>
    </w:p>
    <w:p w14:paraId="2FC70AFC">
      <w:pPr>
        <w:pStyle w:val="4"/>
        <w:rPr>
          <w:sz w:val="24"/>
          <w:szCs w:val="24"/>
        </w:rPr>
      </w:pPr>
    </w:p>
    <w:p w14:paraId="65CD3006">
      <w:pPr>
        <w:pStyle w:val="4"/>
        <w:rPr>
          <w:sz w:val="24"/>
          <w:szCs w:val="24"/>
        </w:rPr>
      </w:pPr>
    </w:p>
    <w:p w14:paraId="32A535CC">
      <w:pPr>
        <w:pStyle w:val="4"/>
        <w:rPr>
          <w:sz w:val="24"/>
          <w:szCs w:val="24"/>
        </w:rPr>
      </w:pPr>
    </w:p>
    <w:p w14:paraId="4BFC8945">
      <w:pPr>
        <w:pStyle w:val="4"/>
        <w:rPr>
          <w:sz w:val="24"/>
          <w:szCs w:val="24"/>
        </w:rPr>
      </w:pPr>
    </w:p>
    <w:p w14:paraId="6436B698">
      <w:pPr>
        <w:pStyle w:val="4"/>
        <w:rPr>
          <w:sz w:val="24"/>
          <w:szCs w:val="24"/>
        </w:rPr>
      </w:pPr>
    </w:p>
    <w:p w14:paraId="1E2A1E03">
      <w:pPr>
        <w:pStyle w:val="4"/>
        <w:rPr>
          <w:sz w:val="24"/>
          <w:szCs w:val="24"/>
        </w:rPr>
      </w:pPr>
    </w:p>
    <w:p w14:paraId="647DA6C7">
      <w:pPr>
        <w:pStyle w:val="4"/>
        <w:rPr>
          <w:sz w:val="24"/>
          <w:szCs w:val="24"/>
        </w:rPr>
      </w:pPr>
    </w:p>
    <w:p w14:paraId="0FBF1719">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CDFE13B">
      <w:pPr>
        <w:jc w:val="left"/>
        <w:outlineLvl w:val="1"/>
        <w:rPr>
          <w:rFonts w:ascii="仿宋" w:hAnsi="仿宋" w:eastAsia="仿宋" w:cs="Times New Roman"/>
          <w:b/>
          <w:sz w:val="36"/>
          <w:szCs w:val="21"/>
        </w:rPr>
      </w:pPr>
    </w:p>
    <w:p w14:paraId="2CA5076F">
      <w:pPr>
        <w:jc w:val="left"/>
        <w:outlineLvl w:val="1"/>
        <w:rPr>
          <w:rFonts w:ascii="仿宋" w:hAnsi="仿宋" w:eastAsia="仿宋" w:cs="Times New Roman"/>
          <w:b/>
          <w:sz w:val="36"/>
          <w:szCs w:val="21"/>
        </w:rPr>
      </w:pPr>
    </w:p>
    <w:p w14:paraId="056BAB7A">
      <w:pPr>
        <w:pStyle w:val="4"/>
      </w:pPr>
    </w:p>
    <w:p w14:paraId="1D537F55">
      <w:pPr>
        <w:pStyle w:val="4"/>
      </w:pPr>
    </w:p>
    <w:p w14:paraId="77D07F92">
      <w:pPr>
        <w:pStyle w:val="4"/>
      </w:pPr>
    </w:p>
    <w:p w14:paraId="4397A54F">
      <w:pPr>
        <w:pStyle w:val="4"/>
      </w:pPr>
    </w:p>
    <w:p w14:paraId="620C5484">
      <w:pPr>
        <w:pStyle w:val="4"/>
      </w:pPr>
    </w:p>
    <w:p w14:paraId="7230B6F9">
      <w:pPr>
        <w:pStyle w:val="4"/>
      </w:pPr>
    </w:p>
    <w:p w14:paraId="0AEE2087">
      <w:pPr>
        <w:pStyle w:val="4"/>
      </w:pPr>
    </w:p>
    <w:p w14:paraId="409FDB27">
      <w:pPr>
        <w:pStyle w:val="4"/>
      </w:pPr>
    </w:p>
    <w:p w14:paraId="0A02B00A">
      <w:pPr>
        <w:pStyle w:val="4"/>
      </w:pPr>
    </w:p>
    <w:p w14:paraId="042D7259">
      <w:pPr>
        <w:pStyle w:val="4"/>
      </w:pPr>
    </w:p>
    <w:p w14:paraId="1872D705">
      <w:pPr>
        <w:pStyle w:val="4"/>
      </w:pPr>
    </w:p>
    <w:p w14:paraId="08B8D14E">
      <w:pPr>
        <w:pStyle w:val="4"/>
      </w:pPr>
    </w:p>
    <w:p w14:paraId="0211E63B">
      <w:pPr>
        <w:pStyle w:val="4"/>
      </w:pPr>
    </w:p>
    <w:p w14:paraId="106E3E84">
      <w:pPr>
        <w:pStyle w:val="4"/>
      </w:pPr>
    </w:p>
    <w:p w14:paraId="306E3695">
      <w:pPr>
        <w:pStyle w:val="4"/>
      </w:pPr>
    </w:p>
    <w:p w14:paraId="39084193">
      <w:pPr>
        <w:pStyle w:val="4"/>
      </w:pPr>
    </w:p>
    <w:p w14:paraId="4CB62A72">
      <w:pPr>
        <w:pStyle w:val="4"/>
      </w:pPr>
    </w:p>
    <w:p w14:paraId="4AEF07C6">
      <w:pPr>
        <w:pStyle w:val="4"/>
      </w:pPr>
    </w:p>
    <w:p w14:paraId="73316D1B">
      <w:pPr>
        <w:pStyle w:val="4"/>
      </w:pPr>
    </w:p>
    <w:p w14:paraId="5257B261">
      <w:pPr>
        <w:pStyle w:val="4"/>
      </w:pPr>
    </w:p>
    <w:p w14:paraId="1B927CE4">
      <w:pPr>
        <w:pStyle w:val="4"/>
      </w:pPr>
    </w:p>
    <w:p w14:paraId="7DA5E372">
      <w:pPr>
        <w:pStyle w:val="4"/>
      </w:pPr>
    </w:p>
    <w:p w14:paraId="7427B991">
      <w:pPr>
        <w:pStyle w:val="4"/>
      </w:pPr>
    </w:p>
    <w:p w14:paraId="65E02755">
      <w:pPr>
        <w:pStyle w:val="4"/>
      </w:pPr>
    </w:p>
    <w:p w14:paraId="1EF02941">
      <w:pPr>
        <w:pStyle w:val="4"/>
      </w:pPr>
    </w:p>
    <w:p w14:paraId="3DF3AE1A">
      <w:pPr>
        <w:pStyle w:val="4"/>
      </w:pPr>
    </w:p>
    <w:p w14:paraId="0444544C">
      <w:pPr>
        <w:pStyle w:val="4"/>
      </w:pPr>
    </w:p>
    <w:p w14:paraId="6A345626">
      <w:pPr>
        <w:pStyle w:val="4"/>
      </w:pPr>
    </w:p>
    <w:p w14:paraId="41315B3C">
      <w:pPr>
        <w:pStyle w:val="4"/>
      </w:pPr>
    </w:p>
    <w:p w14:paraId="23F3DD43">
      <w:pPr>
        <w:pStyle w:val="4"/>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0F98F36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76870F1C">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2777F97E">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05D01007">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A4AFC01">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4C8418EE">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2DE6D7AD">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5489F47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4AD71C23">
      <w:pPr>
        <w:spacing w:line="360" w:lineRule="auto"/>
        <w:ind w:left="540"/>
        <w:jc w:val="left"/>
        <w:rPr>
          <w:rFonts w:ascii="仿宋" w:hAnsi="仿宋" w:eastAsia="仿宋" w:cs="Times New Roman"/>
          <w:sz w:val="30"/>
          <w:szCs w:val="30"/>
        </w:rPr>
      </w:pPr>
    </w:p>
    <w:p w14:paraId="714DC788">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07790FF">
      <w:pPr>
        <w:spacing w:line="360" w:lineRule="auto"/>
        <w:ind w:left="540"/>
        <w:jc w:val="left"/>
        <w:rPr>
          <w:rFonts w:ascii="仿宋" w:hAnsi="仿宋" w:eastAsia="仿宋" w:cs="Times New Roman"/>
          <w:sz w:val="30"/>
          <w:szCs w:val="30"/>
        </w:rPr>
      </w:pPr>
    </w:p>
    <w:p w14:paraId="622C0A63">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6FCD4DEB">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112417AB">
      <w:pPr>
        <w:pStyle w:val="4"/>
      </w:pPr>
    </w:p>
    <w:p w14:paraId="039071B0">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3003BBAB">
      <w:pPr>
        <w:snapToGrid w:val="0"/>
        <w:spacing w:before="156" w:beforeLines="50" w:after="50" w:line="360" w:lineRule="auto"/>
        <w:jc w:val="center"/>
        <w:rPr>
          <w:rFonts w:ascii="仿宋" w:hAnsi="仿宋" w:eastAsia="仿宋" w:cs="Times New Roman"/>
          <w:b/>
          <w:sz w:val="30"/>
          <w:szCs w:val="30"/>
        </w:rPr>
      </w:pPr>
    </w:p>
    <w:p w14:paraId="3D6C7DC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0F574310">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36470C7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14402A46">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1E5A9B0">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6787143A">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6839567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1BD19292">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15B1BA44">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056EE9DA">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A25F11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5114690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5C318399">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0BC36D99">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71460CF9">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46C340AF">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6C953DAF">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52887983">
      <w:pPr>
        <w:spacing w:line="360" w:lineRule="auto"/>
        <w:ind w:firstLine="600" w:firstLineChars="200"/>
        <w:contextualSpacing/>
        <w:jc w:val="left"/>
        <w:rPr>
          <w:rFonts w:hint="eastAsia" w:ascii="仿宋" w:hAnsi="仿宋" w:eastAsia="仿宋" w:cs="仿宋_GB2312"/>
          <w:sz w:val="30"/>
          <w:szCs w:val="30"/>
        </w:rPr>
      </w:pPr>
      <w:r>
        <w:rPr>
          <w:rFonts w:hint="eastAsia" w:ascii="仿宋" w:hAnsi="仿宋" w:eastAsia="仿宋" w:cs="仿宋_GB2312"/>
          <w:sz w:val="30"/>
          <w:szCs w:val="30"/>
        </w:rPr>
        <w:t>2.法人、其他组织投标时“我方”是指“我单位”，自然人投标时“我方”是指“本人”。</w:t>
      </w:r>
    </w:p>
    <w:p w14:paraId="721E756A">
      <w:pPr>
        <w:spacing w:line="360" w:lineRule="auto"/>
        <w:ind w:firstLine="600" w:firstLineChars="200"/>
        <w:contextualSpacing/>
        <w:jc w:val="left"/>
        <w:rPr>
          <w:rFonts w:hint="eastAsia" w:ascii="仿宋" w:hAnsi="仿宋" w:eastAsia="仿宋" w:cs="仿宋_GB2312"/>
          <w:sz w:val="30"/>
          <w:szCs w:val="30"/>
          <w:lang w:val="en-US" w:eastAsia="zh-CN"/>
        </w:rPr>
      </w:pPr>
    </w:p>
    <w:p w14:paraId="2DCBBEAA">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1F2759F9">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3B830CC9">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5ABD7841">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1387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33CE10D">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5D830CF3">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E43595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06F08A3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01A0627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D0B9EE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4D7724D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1DEC1025">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0762232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22DD471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7579F64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204CC7A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6FCEA3B3">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707B84A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1176DE2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6F4FA10A">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07F4F3C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263456B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4C6BC0EA">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4FA56EB">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56BA7F65">
      <w:pPr>
        <w:jc w:val="left"/>
        <w:outlineLvl w:val="1"/>
        <w:rPr>
          <w:rFonts w:hint="eastAsia" w:ascii="仿宋" w:hAnsi="仿宋" w:eastAsia="仿宋" w:cs="Times New Roman"/>
          <w:b/>
          <w:sz w:val="28"/>
          <w:szCs w:val="18"/>
        </w:rPr>
      </w:pPr>
    </w:p>
    <w:p w14:paraId="52AD595B">
      <w:pPr>
        <w:jc w:val="left"/>
        <w:outlineLvl w:val="1"/>
        <w:rPr>
          <w:rFonts w:hint="eastAsia" w:ascii="仿宋" w:hAnsi="仿宋" w:eastAsia="仿宋" w:cs="Times New Roman"/>
          <w:b/>
          <w:sz w:val="28"/>
          <w:szCs w:val="18"/>
        </w:rPr>
      </w:pPr>
    </w:p>
    <w:p w14:paraId="7D3C68FD">
      <w:pPr>
        <w:jc w:val="left"/>
        <w:outlineLvl w:val="1"/>
        <w:rPr>
          <w:rFonts w:hint="eastAsia" w:ascii="仿宋" w:hAnsi="仿宋" w:eastAsia="仿宋" w:cs="Times New Roman"/>
          <w:b/>
          <w:sz w:val="28"/>
          <w:szCs w:val="18"/>
        </w:rPr>
      </w:pPr>
    </w:p>
    <w:p w14:paraId="183002F0">
      <w:pPr>
        <w:jc w:val="left"/>
        <w:outlineLvl w:val="1"/>
        <w:rPr>
          <w:rFonts w:hint="eastAsia" w:ascii="仿宋" w:hAnsi="仿宋" w:eastAsia="仿宋" w:cs="Times New Roman"/>
          <w:b/>
          <w:sz w:val="28"/>
          <w:szCs w:val="18"/>
        </w:rPr>
      </w:pPr>
    </w:p>
    <w:p w14:paraId="59027E67">
      <w:pPr>
        <w:jc w:val="left"/>
        <w:outlineLvl w:val="1"/>
        <w:rPr>
          <w:rFonts w:hint="eastAsia" w:ascii="仿宋" w:hAnsi="仿宋" w:eastAsia="仿宋" w:cs="Times New Roman"/>
          <w:b/>
          <w:sz w:val="28"/>
          <w:szCs w:val="18"/>
        </w:rPr>
      </w:pPr>
    </w:p>
    <w:p w14:paraId="584D4610">
      <w:pPr>
        <w:jc w:val="left"/>
        <w:outlineLvl w:val="1"/>
        <w:rPr>
          <w:rFonts w:hint="eastAsia" w:ascii="仿宋" w:hAnsi="仿宋" w:eastAsia="仿宋" w:cs="Times New Roman"/>
          <w:b/>
          <w:sz w:val="28"/>
          <w:szCs w:val="18"/>
        </w:rPr>
      </w:pPr>
    </w:p>
    <w:p w14:paraId="7A93DEF7">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7F69A7A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142734F3">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2A2F2A0A">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40DF325F">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46996895">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3B339FFD">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19ACDFD1">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4BA1963C">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3F96BA8F">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36183F3B">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01537A22">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2D2BB9DB">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71F84DD2">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4A51DB27">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4E4EED5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7CB9B865">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77080DC2">
      <w:pPr>
        <w:pStyle w:val="5"/>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52373814">
      <w:pPr>
        <w:pStyle w:val="5"/>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7EFCEBAA">
      <w:pPr>
        <w:pStyle w:val="5"/>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62581DC3">
      <w:pPr>
        <w:jc w:val="left"/>
        <w:outlineLvl w:val="1"/>
        <w:rPr>
          <w:rFonts w:ascii="仿宋" w:hAnsi="仿宋" w:eastAsia="仿宋" w:cs="Times New Roman"/>
          <w:b/>
          <w:sz w:val="36"/>
          <w:szCs w:val="21"/>
        </w:rPr>
      </w:pPr>
    </w:p>
    <w:p w14:paraId="6C6ED2E5">
      <w:pPr>
        <w:jc w:val="left"/>
        <w:outlineLvl w:val="1"/>
        <w:rPr>
          <w:rFonts w:ascii="仿宋" w:hAnsi="仿宋" w:eastAsia="仿宋" w:cs="Times New Roman"/>
          <w:b/>
          <w:sz w:val="36"/>
          <w:szCs w:val="21"/>
        </w:rPr>
      </w:pPr>
    </w:p>
    <w:p w14:paraId="17A259D5">
      <w:pPr>
        <w:jc w:val="left"/>
        <w:outlineLvl w:val="1"/>
        <w:rPr>
          <w:rFonts w:ascii="仿宋" w:hAnsi="仿宋" w:eastAsia="仿宋" w:cs="Times New Roman"/>
          <w:b/>
          <w:sz w:val="36"/>
          <w:szCs w:val="21"/>
        </w:rPr>
      </w:pPr>
    </w:p>
    <w:p w14:paraId="160CD79E">
      <w:pPr>
        <w:jc w:val="left"/>
        <w:outlineLvl w:val="1"/>
        <w:rPr>
          <w:rFonts w:ascii="仿宋" w:hAnsi="仿宋" w:eastAsia="仿宋" w:cs="Times New Roman"/>
          <w:b/>
          <w:sz w:val="36"/>
          <w:szCs w:val="21"/>
        </w:rPr>
      </w:pPr>
    </w:p>
    <w:p w14:paraId="01C894EE">
      <w:pPr>
        <w:jc w:val="left"/>
        <w:outlineLvl w:val="1"/>
        <w:rPr>
          <w:rFonts w:ascii="仿宋" w:hAnsi="仿宋" w:eastAsia="仿宋" w:cs="Times New Roman"/>
          <w:b/>
          <w:sz w:val="36"/>
          <w:szCs w:val="21"/>
        </w:rPr>
      </w:pPr>
    </w:p>
    <w:p w14:paraId="554C0A55">
      <w:pPr>
        <w:jc w:val="left"/>
        <w:outlineLvl w:val="1"/>
        <w:rPr>
          <w:rFonts w:ascii="仿宋" w:hAnsi="仿宋" w:eastAsia="仿宋" w:cs="Times New Roman"/>
          <w:b/>
          <w:sz w:val="36"/>
          <w:szCs w:val="21"/>
        </w:rPr>
      </w:pPr>
    </w:p>
    <w:p w14:paraId="56CCB0DF">
      <w:pPr>
        <w:jc w:val="left"/>
        <w:outlineLvl w:val="1"/>
        <w:rPr>
          <w:rFonts w:ascii="仿宋" w:hAnsi="仿宋" w:eastAsia="仿宋" w:cs="Times New Roman"/>
          <w:b/>
          <w:sz w:val="36"/>
          <w:szCs w:val="21"/>
        </w:rPr>
      </w:pPr>
    </w:p>
    <w:p w14:paraId="1830BBA2">
      <w:pPr>
        <w:jc w:val="left"/>
        <w:outlineLvl w:val="1"/>
        <w:rPr>
          <w:rFonts w:ascii="仿宋" w:hAnsi="仿宋" w:eastAsia="仿宋" w:cs="Times New Roman"/>
          <w:b/>
          <w:sz w:val="36"/>
          <w:szCs w:val="21"/>
        </w:rPr>
      </w:pPr>
    </w:p>
    <w:p w14:paraId="31BEADBC">
      <w:pPr>
        <w:jc w:val="left"/>
        <w:outlineLvl w:val="1"/>
        <w:rPr>
          <w:rFonts w:ascii="仿宋" w:hAnsi="仿宋" w:eastAsia="仿宋" w:cs="Times New Roman"/>
          <w:b/>
          <w:sz w:val="36"/>
          <w:szCs w:val="21"/>
        </w:rPr>
      </w:pPr>
    </w:p>
    <w:p w14:paraId="39186CA7">
      <w:pPr>
        <w:jc w:val="left"/>
        <w:outlineLvl w:val="1"/>
        <w:rPr>
          <w:rFonts w:ascii="仿宋" w:hAnsi="仿宋" w:eastAsia="仿宋" w:cs="Times New Roman"/>
          <w:b/>
          <w:sz w:val="36"/>
          <w:szCs w:val="21"/>
        </w:rPr>
      </w:pPr>
    </w:p>
    <w:p w14:paraId="24B8D1C7">
      <w:pPr>
        <w:jc w:val="left"/>
        <w:outlineLvl w:val="1"/>
        <w:rPr>
          <w:rFonts w:ascii="仿宋" w:hAnsi="仿宋" w:eastAsia="仿宋" w:cs="Times New Roman"/>
          <w:b/>
          <w:sz w:val="36"/>
          <w:szCs w:val="21"/>
        </w:rPr>
      </w:pPr>
    </w:p>
    <w:p w14:paraId="204C3154">
      <w:pPr>
        <w:jc w:val="left"/>
        <w:outlineLvl w:val="1"/>
        <w:rPr>
          <w:rFonts w:ascii="仿宋" w:hAnsi="仿宋" w:eastAsia="仿宋" w:cs="Times New Roman"/>
          <w:b/>
          <w:sz w:val="36"/>
          <w:szCs w:val="21"/>
        </w:rPr>
      </w:pPr>
    </w:p>
    <w:p w14:paraId="0F5C8EEF">
      <w:pPr>
        <w:jc w:val="left"/>
        <w:outlineLvl w:val="1"/>
        <w:rPr>
          <w:rFonts w:ascii="仿宋" w:hAnsi="仿宋" w:eastAsia="仿宋" w:cs="Times New Roman"/>
          <w:b/>
          <w:sz w:val="36"/>
          <w:szCs w:val="21"/>
        </w:rPr>
      </w:pPr>
    </w:p>
    <w:p w14:paraId="37975174">
      <w:pPr>
        <w:jc w:val="left"/>
        <w:outlineLvl w:val="1"/>
        <w:rPr>
          <w:rFonts w:ascii="仿宋" w:hAnsi="仿宋" w:eastAsia="仿宋" w:cs="Times New Roman"/>
          <w:b/>
          <w:sz w:val="36"/>
          <w:szCs w:val="21"/>
        </w:rPr>
      </w:pPr>
    </w:p>
    <w:p w14:paraId="2FD01FF3">
      <w:pPr>
        <w:jc w:val="left"/>
        <w:outlineLvl w:val="1"/>
        <w:rPr>
          <w:rFonts w:ascii="仿宋" w:hAnsi="仿宋" w:eastAsia="仿宋" w:cs="Times New Roman"/>
          <w:b/>
          <w:sz w:val="36"/>
          <w:szCs w:val="21"/>
        </w:rPr>
      </w:pPr>
    </w:p>
    <w:p w14:paraId="69A268DB">
      <w:pPr>
        <w:jc w:val="left"/>
        <w:outlineLvl w:val="1"/>
        <w:rPr>
          <w:rFonts w:ascii="仿宋" w:hAnsi="仿宋" w:eastAsia="仿宋" w:cs="Times New Roman"/>
          <w:b/>
          <w:sz w:val="36"/>
          <w:szCs w:val="21"/>
        </w:rPr>
      </w:pPr>
    </w:p>
    <w:p w14:paraId="74ACBC77">
      <w:pPr>
        <w:jc w:val="left"/>
        <w:outlineLvl w:val="1"/>
        <w:rPr>
          <w:rFonts w:ascii="仿宋" w:hAnsi="仿宋" w:eastAsia="仿宋" w:cs="Times New Roman"/>
          <w:b/>
          <w:sz w:val="36"/>
          <w:szCs w:val="21"/>
        </w:rPr>
      </w:pPr>
    </w:p>
    <w:p w14:paraId="22BBB647">
      <w:pPr>
        <w:jc w:val="left"/>
        <w:outlineLvl w:val="1"/>
        <w:rPr>
          <w:rFonts w:ascii="仿宋" w:hAnsi="仿宋" w:eastAsia="仿宋" w:cs="Times New Roman"/>
          <w:b/>
          <w:sz w:val="36"/>
          <w:szCs w:val="21"/>
        </w:rPr>
      </w:pPr>
    </w:p>
    <w:p w14:paraId="50A4BDC5">
      <w:pPr>
        <w:jc w:val="left"/>
        <w:outlineLvl w:val="1"/>
        <w:rPr>
          <w:rFonts w:ascii="仿宋" w:hAnsi="仿宋" w:eastAsia="仿宋" w:cs="Times New Roman"/>
          <w:b/>
          <w:sz w:val="36"/>
          <w:szCs w:val="21"/>
        </w:rPr>
      </w:pPr>
    </w:p>
    <w:p w14:paraId="733B7C9A">
      <w:pPr>
        <w:jc w:val="left"/>
        <w:outlineLvl w:val="1"/>
        <w:rPr>
          <w:rFonts w:ascii="仿宋" w:hAnsi="仿宋" w:eastAsia="仿宋" w:cs="Times New Roman"/>
          <w:b/>
          <w:sz w:val="36"/>
          <w:szCs w:val="21"/>
        </w:rPr>
      </w:pPr>
    </w:p>
    <w:p w14:paraId="07807954">
      <w:pPr>
        <w:jc w:val="left"/>
        <w:outlineLvl w:val="1"/>
        <w:rPr>
          <w:rFonts w:ascii="仿宋" w:hAnsi="仿宋" w:eastAsia="仿宋" w:cs="Times New Roman"/>
          <w:b/>
          <w:sz w:val="36"/>
          <w:szCs w:val="21"/>
        </w:rPr>
      </w:pPr>
    </w:p>
    <w:p w14:paraId="459A89C3">
      <w:pPr>
        <w:pStyle w:val="4"/>
        <w:numPr>
          <w:ilvl w:val="0"/>
          <w:numId w:val="0"/>
        </w:numPr>
        <w:jc w:val="left"/>
        <w:rPr>
          <w:rFonts w:hint="eastAsia"/>
          <w:b/>
          <w:sz w:val="36"/>
          <w:szCs w:val="36"/>
        </w:rPr>
      </w:pPr>
      <w:r>
        <w:rPr>
          <w:rFonts w:hint="eastAsia"/>
          <w:b/>
          <w:sz w:val="36"/>
          <w:szCs w:val="36"/>
          <w:lang w:val="en-US" w:eastAsia="zh-CN"/>
        </w:rPr>
        <w:t>8.报价表格式</w:t>
      </w:r>
    </w:p>
    <w:p w14:paraId="3E334B03">
      <w:pPr>
        <w:jc w:val="center"/>
        <w:rPr>
          <w:rFonts w:ascii="仿宋" w:hAnsi="仿宋" w:eastAsia="仿宋"/>
          <w:b/>
          <w:sz w:val="48"/>
          <w:szCs w:val="48"/>
        </w:rPr>
      </w:pPr>
      <w:r>
        <w:rPr>
          <w:rFonts w:ascii="仿宋" w:hAnsi="仿宋" w:eastAsia="仿宋"/>
          <w:b/>
          <w:sz w:val="40"/>
          <w:szCs w:val="40"/>
        </w:rPr>
        <w:t>报价表</w:t>
      </w:r>
    </w:p>
    <w:p w14:paraId="35EA3FA5">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2725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09B77CA4">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289E8AB0">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E766AA8">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32B0C37A">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1E9B4722">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2AEA2C16">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30558BEA">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66BFCF64">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7B61AD4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43B4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CBC4028">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989A736">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63B1CF31">
            <w:pPr>
              <w:spacing w:line="360" w:lineRule="exact"/>
              <w:rPr>
                <w:rFonts w:ascii="仿宋" w:hAnsi="仿宋" w:eastAsia="仿宋" w:cs="Arial"/>
                <w:bCs/>
                <w:sz w:val="30"/>
                <w:szCs w:val="30"/>
              </w:rPr>
            </w:pPr>
          </w:p>
          <w:p w14:paraId="5633BA24">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4337A250">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55649221">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E949B2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C0D83D6">
            <w:pPr>
              <w:widowControl/>
              <w:jc w:val="center"/>
              <w:textAlignment w:val="center"/>
              <w:rPr>
                <w:rFonts w:ascii="仿宋" w:hAnsi="仿宋" w:eastAsia="仿宋" w:cs="Arial"/>
                <w:bCs/>
                <w:sz w:val="30"/>
                <w:szCs w:val="30"/>
              </w:rPr>
            </w:pPr>
          </w:p>
        </w:tc>
      </w:tr>
      <w:tr w14:paraId="1AAF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9BAB75">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49C70CF6">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52E26D60">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EAB3E06">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5299D269">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6C1A165A">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C8988EF">
            <w:pPr>
              <w:widowControl/>
              <w:jc w:val="center"/>
              <w:textAlignment w:val="center"/>
              <w:rPr>
                <w:rFonts w:ascii="仿宋" w:hAnsi="仿宋" w:eastAsia="仿宋" w:cs="Arial"/>
                <w:bCs/>
                <w:sz w:val="30"/>
                <w:szCs w:val="30"/>
              </w:rPr>
            </w:pPr>
          </w:p>
        </w:tc>
      </w:tr>
      <w:tr w14:paraId="55A4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21CE7A60">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04675133">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19DCC8E6">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05897ED">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1E773AE4">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0C9BB45D">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32C0684D">
            <w:pPr>
              <w:widowControl/>
              <w:jc w:val="center"/>
              <w:textAlignment w:val="center"/>
              <w:rPr>
                <w:rFonts w:ascii="仿宋" w:hAnsi="仿宋" w:eastAsia="仿宋" w:cs="Arial"/>
                <w:bCs/>
                <w:sz w:val="30"/>
                <w:szCs w:val="30"/>
              </w:rPr>
            </w:pPr>
          </w:p>
        </w:tc>
      </w:tr>
      <w:tr w14:paraId="5614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372339F9">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4F0A29A7">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26E6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6FA15678">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1497518D">
            <w:pPr>
              <w:pStyle w:val="4"/>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1D1E96C5">
      <w:pPr>
        <w:pStyle w:val="5"/>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7553B8D">
      <w:pPr>
        <w:pStyle w:val="6"/>
        <w:ind w:left="5250"/>
      </w:pPr>
    </w:p>
    <w:p w14:paraId="2CE37E0D">
      <w:pPr>
        <w:pStyle w:val="5"/>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677C4992">
      <w:pPr>
        <w:pStyle w:val="6"/>
        <w:ind w:left="5250"/>
      </w:pPr>
    </w:p>
    <w:p w14:paraId="5557A2A6">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5067C0D7">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54C21C80">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19766DD6">
      <w:pPr>
        <w:widowControl/>
        <w:adjustRightInd w:val="0"/>
        <w:snapToGrid w:val="0"/>
        <w:spacing w:line="360" w:lineRule="auto"/>
        <w:jc w:val="left"/>
        <w:rPr>
          <w:rFonts w:ascii="仿宋" w:hAnsi="仿宋" w:eastAsia="仿宋" w:cs="Arial"/>
          <w:color w:val="000000"/>
          <w:kern w:val="0"/>
          <w:sz w:val="30"/>
          <w:szCs w:val="30"/>
        </w:rPr>
      </w:pPr>
    </w:p>
    <w:p w14:paraId="05083F22">
      <w:pPr>
        <w:pStyle w:val="4"/>
        <w:jc w:val="left"/>
      </w:pPr>
    </w:p>
    <w:p w14:paraId="10108E76">
      <w:pPr>
        <w:pStyle w:val="4"/>
        <w:jc w:val="left"/>
      </w:pPr>
    </w:p>
    <w:p w14:paraId="0C1B615F">
      <w:pPr>
        <w:pStyle w:val="4"/>
        <w:jc w:val="left"/>
      </w:pPr>
    </w:p>
    <w:p w14:paraId="36CDC288">
      <w:pPr>
        <w:pStyle w:val="4"/>
        <w:jc w:val="left"/>
      </w:pPr>
    </w:p>
    <w:p w14:paraId="30371E91">
      <w:pPr>
        <w:pStyle w:val="4"/>
        <w:jc w:val="left"/>
      </w:pPr>
    </w:p>
    <w:p w14:paraId="1B833AAA">
      <w:pPr>
        <w:pStyle w:val="4"/>
        <w:jc w:val="left"/>
      </w:pPr>
    </w:p>
    <w:p w14:paraId="509C08C3">
      <w:pPr>
        <w:pStyle w:val="4"/>
        <w:jc w:val="left"/>
      </w:pPr>
    </w:p>
    <w:p w14:paraId="48E405C8">
      <w:pPr>
        <w:pStyle w:val="4"/>
        <w:jc w:val="left"/>
      </w:pPr>
    </w:p>
    <w:p w14:paraId="2B8C8402">
      <w:pPr>
        <w:pStyle w:val="4"/>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21A06FF0">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1F442C89">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11BB7C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7956DBCA">
            <w:pPr>
              <w:adjustRightInd w:val="0"/>
              <w:snapToGrid w:val="0"/>
              <w:spacing w:line="300" w:lineRule="auto"/>
              <w:outlineLvl w:val="0"/>
              <w:rPr>
                <w:rFonts w:ascii="宋体" w:hAnsi="宋体"/>
                <w:sz w:val="24"/>
                <w:szCs w:val="24"/>
              </w:rPr>
            </w:pPr>
            <w:bookmarkStart w:id="2" w:name="_Toc254970588"/>
            <w:bookmarkStart w:id="3" w:name="_Toc254970729"/>
            <w:bookmarkStart w:id="4" w:name="_Toc173066401"/>
            <w:bookmarkStart w:id="5" w:name="_Toc171349578"/>
            <w:bookmarkStart w:id="6" w:name="_Toc173211900"/>
            <w:bookmarkStart w:id="7" w:name="_Toc405905876"/>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6A320363">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4181C6E6">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57287FD2">
            <w:pPr>
              <w:adjustRightInd w:val="0"/>
              <w:snapToGrid w:val="0"/>
              <w:spacing w:line="300" w:lineRule="auto"/>
              <w:jc w:val="center"/>
              <w:outlineLvl w:val="0"/>
              <w:rPr>
                <w:rFonts w:ascii="宋体" w:hAnsi="宋体"/>
                <w:sz w:val="24"/>
                <w:szCs w:val="24"/>
              </w:rPr>
            </w:pPr>
            <w:bookmarkStart w:id="8" w:name="_Toc173211903"/>
            <w:bookmarkStart w:id="9" w:name="_Toc171349581"/>
            <w:bookmarkStart w:id="10" w:name="_Toc405905879"/>
            <w:bookmarkStart w:id="11" w:name="_Toc173066404"/>
            <w:bookmarkStart w:id="12" w:name="_Toc254970591"/>
            <w:bookmarkStart w:id="13" w:name="_Toc254970732"/>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3FFD74C2">
            <w:pPr>
              <w:adjustRightInd w:val="0"/>
              <w:snapToGrid w:val="0"/>
              <w:spacing w:line="300" w:lineRule="auto"/>
              <w:jc w:val="center"/>
              <w:outlineLvl w:val="0"/>
              <w:rPr>
                <w:rFonts w:ascii="宋体" w:hAnsi="宋体"/>
                <w:sz w:val="24"/>
                <w:szCs w:val="24"/>
              </w:rPr>
            </w:pPr>
            <w:bookmarkStart w:id="14" w:name="_Toc254970592"/>
            <w:bookmarkStart w:id="15" w:name="_Toc254970733"/>
            <w:bookmarkStart w:id="16" w:name="_Toc405905880"/>
            <w:bookmarkStart w:id="17" w:name="_Toc173066405"/>
            <w:bookmarkStart w:id="18" w:name="_Toc173211904"/>
            <w:bookmarkStart w:id="19" w:name="_Toc17134958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72E0A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10DCBB74">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6AB9C1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37AB47">
            <w:pPr>
              <w:adjustRightInd w:val="0"/>
              <w:snapToGrid w:val="0"/>
              <w:spacing w:line="240" w:lineRule="exact"/>
              <w:jc w:val="center"/>
              <w:outlineLvl w:val="0"/>
              <w:rPr>
                <w:rFonts w:ascii="宋体" w:hAnsi="宋体"/>
                <w:sz w:val="24"/>
                <w:szCs w:val="24"/>
              </w:rPr>
            </w:pPr>
            <w:bookmarkStart w:id="22" w:name="_Toc173066406"/>
            <w:bookmarkStart w:id="23" w:name="_Toc171349584"/>
            <w:bookmarkStart w:id="24" w:name="_Toc254970593"/>
            <w:bookmarkStart w:id="25" w:name="_Toc405905882"/>
            <w:bookmarkStart w:id="26" w:name="_Toc254970734"/>
            <w:bookmarkStart w:id="27" w:name="_Toc173211905"/>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2B8F9290">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8652C58">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DB706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77A09B0">
            <w:pPr>
              <w:adjustRightInd w:val="0"/>
              <w:snapToGrid w:val="0"/>
              <w:spacing w:line="240" w:lineRule="exact"/>
              <w:jc w:val="center"/>
              <w:outlineLvl w:val="0"/>
              <w:rPr>
                <w:rFonts w:ascii="宋体" w:hAnsi="宋体"/>
                <w:sz w:val="24"/>
                <w:szCs w:val="24"/>
              </w:rPr>
            </w:pPr>
          </w:p>
        </w:tc>
      </w:tr>
      <w:tr w14:paraId="0D58FC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59CBEF0D">
            <w:pPr>
              <w:adjustRightInd w:val="0"/>
              <w:snapToGrid w:val="0"/>
              <w:spacing w:line="240" w:lineRule="exact"/>
              <w:jc w:val="center"/>
              <w:outlineLvl w:val="0"/>
              <w:rPr>
                <w:rFonts w:ascii="宋体" w:hAnsi="宋体"/>
                <w:sz w:val="24"/>
                <w:szCs w:val="24"/>
              </w:rPr>
            </w:pPr>
            <w:bookmarkStart w:id="28" w:name="_Toc254970735"/>
            <w:bookmarkStart w:id="29" w:name="_Toc405905883"/>
            <w:bookmarkStart w:id="30" w:name="_Toc173066407"/>
            <w:bookmarkStart w:id="31" w:name="_Toc173211906"/>
            <w:bookmarkStart w:id="32" w:name="_Toc254970594"/>
            <w:bookmarkStart w:id="33" w:name="_Toc171349585"/>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4729F3F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64922F4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EE797AC">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D5A29D0">
            <w:pPr>
              <w:adjustRightInd w:val="0"/>
              <w:snapToGrid w:val="0"/>
              <w:spacing w:line="240" w:lineRule="exact"/>
              <w:jc w:val="center"/>
              <w:outlineLvl w:val="0"/>
              <w:rPr>
                <w:rFonts w:ascii="宋体" w:hAnsi="宋体"/>
                <w:sz w:val="24"/>
                <w:szCs w:val="24"/>
              </w:rPr>
            </w:pPr>
          </w:p>
        </w:tc>
      </w:tr>
      <w:tr w14:paraId="4E997E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FC5970A">
            <w:pPr>
              <w:adjustRightInd w:val="0"/>
              <w:snapToGrid w:val="0"/>
              <w:spacing w:line="240" w:lineRule="exact"/>
              <w:jc w:val="center"/>
              <w:outlineLvl w:val="0"/>
              <w:rPr>
                <w:rFonts w:ascii="宋体" w:hAnsi="宋体"/>
                <w:sz w:val="24"/>
                <w:szCs w:val="24"/>
              </w:rPr>
            </w:pPr>
            <w:bookmarkStart w:id="34" w:name="_Toc173066408"/>
            <w:bookmarkStart w:id="35" w:name="_Toc405905884"/>
            <w:bookmarkStart w:id="36" w:name="_Toc171349586"/>
            <w:bookmarkStart w:id="37" w:name="_Toc173211907"/>
            <w:bookmarkStart w:id="38" w:name="_Toc254970595"/>
            <w:bookmarkStart w:id="39" w:name="_Toc254970736"/>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19C76FE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62D9579E">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7AB24B4">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88495AE">
            <w:pPr>
              <w:adjustRightInd w:val="0"/>
              <w:snapToGrid w:val="0"/>
              <w:spacing w:line="240" w:lineRule="exact"/>
              <w:jc w:val="center"/>
              <w:outlineLvl w:val="0"/>
              <w:rPr>
                <w:rFonts w:ascii="宋体" w:hAnsi="宋体"/>
                <w:sz w:val="24"/>
                <w:szCs w:val="24"/>
              </w:rPr>
            </w:pPr>
          </w:p>
        </w:tc>
      </w:tr>
      <w:tr w14:paraId="4F3E2B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543AE48A">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2DC021C5">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CEA7D6D">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1753AA88">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7F139B8">
            <w:pPr>
              <w:adjustRightInd w:val="0"/>
              <w:snapToGrid w:val="0"/>
              <w:spacing w:line="240" w:lineRule="exact"/>
              <w:jc w:val="center"/>
              <w:outlineLvl w:val="0"/>
              <w:rPr>
                <w:rFonts w:ascii="宋体" w:hAnsi="宋体"/>
                <w:sz w:val="24"/>
                <w:szCs w:val="24"/>
              </w:rPr>
            </w:pPr>
          </w:p>
        </w:tc>
      </w:tr>
      <w:tr w14:paraId="049744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22981356">
            <w:pPr>
              <w:adjustRightInd w:val="0"/>
              <w:snapToGrid w:val="0"/>
              <w:spacing w:line="240" w:lineRule="exact"/>
              <w:jc w:val="center"/>
              <w:outlineLvl w:val="0"/>
              <w:rPr>
                <w:rFonts w:ascii="宋体" w:hAnsi="宋体"/>
                <w:sz w:val="24"/>
                <w:szCs w:val="24"/>
              </w:rPr>
            </w:pPr>
            <w:bookmarkStart w:id="42" w:name="_Toc171349588"/>
            <w:bookmarkStart w:id="43" w:name="_Toc405905886"/>
            <w:r>
              <w:rPr>
                <w:rFonts w:hint="eastAsia" w:ascii="宋体" w:hAnsi="宋体"/>
                <w:sz w:val="24"/>
              </w:rPr>
              <w:t>技术部分</w:t>
            </w:r>
            <w:bookmarkEnd w:id="42"/>
            <w:bookmarkEnd w:id="43"/>
          </w:p>
        </w:tc>
      </w:tr>
      <w:tr w14:paraId="4E3E6E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4682F9A">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5C2304FE">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6D4CB558">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1A33E9E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6B796DF">
            <w:pPr>
              <w:adjustRightInd w:val="0"/>
              <w:snapToGrid w:val="0"/>
              <w:spacing w:line="240" w:lineRule="exact"/>
              <w:jc w:val="center"/>
              <w:outlineLvl w:val="0"/>
              <w:rPr>
                <w:rFonts w:ascii="宋体" w:hAnsi="宋体"/>
                <w:sz w:val="24"/>
                <w:szCs w:val="24"/>
              </w:rPr>
            </w:pPr>
          </w:p>
        </w:tc>
      </w:tr>
      <w:tr w14:paraId="41C630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3F01B11">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2896E00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1241B9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91F7CC6">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3B00815">
            <w:pPr>
              <w:adjustRightInd w:val="0"/>
              <w:snapToGrid w:val="0"/>
              <w:spacing w:line="240" w:lineRule="exact"/>
              <w:jc w:val="center"/>
              <w:outlineLvl w:val="0"/>
              <w:rPr>
                <w:rFonts w:ascii="宋体" w:hAnsi="宋体"/>
                <w:sz w:val="24"/>
                <w:szCs w:val="24"/>
              </w:rPr>
            </w:pPr>
          </w:p>
        </w:tc>
      </w:tr>
      <w:tr w14:paraId="32D1F3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9242845">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72F4AE4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D5B889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23EB850">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454BA0B">
            <w:pPr>
              <w:adjustRightInd w:val="0"/>
              <w:snapToGrid w:val="0"/>
              <w:spacing w:line="240" w:lineRule="exact"/>
              <w:jc w:val="center"/>
              <w:outlineLvl w:val="0"/>
              <w:rPr>
                <w:rFonts w:ascii="宋体" w:hAnsi="宋体"/>
                <w:sz w:val="24"/>
                <w:szCs w:val="24"/>
              </w:rPr>
            </w:pPr>
          </w:p>
        </w:tc>
      </w:tr>
      <w:tr w14:paraId="66C476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6AE08177">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510954E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6D465D38">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73102DAE">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68F93D28">
            <w:pPr>
              <w:adjustRightInd w:val="0"/>
              <w:snapToGrid w:val="0"/>
              <w:spacing w:line="240" w:lineRule="exact"/>
              <w:jc w:val="center"/>
              <w:outlineLvl w:val="0"/>
              <w:rPr>
                <w:rFonts w:ascii="宋体" w:hAnsi="宋体"/>
                <w:sz w:val="24"/>
                <w:szCs w:val="24"/>
              </w:rPr>
            </w:pPr>
          </w:p>
        </w:tc>
      </w:tr>
    </w:tbl>
    <w:p w14:paraId="02754404">
      <w:pPr>
        <w:adjustRightInd w:val="0"/>
        <w:snapToGrid w:val="0"/>
        <w:spacing w:line="460" w:lineRule="exact"/>
        <w:rPr>
          <w:rFonts w:ascii="宋体" w:hAnsi="宋体"/>
          <w:sz w:val="24"/>
        </w:rPr>
      </w:pPr>
      <w:r>
        <w:rPr>
          <w:rFonts w:hint="eastAsia" w:ascii="宋体" w:hAnsi="宋体"/>
          <w:sz w:val="24"/>
        </w:rPr>
        <w:t>说明：</w:t>
      </w:r>
    </w:p>
    <w:p w14:paraId="228CF65E">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69A2595E">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3B494E71">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250DF6ED">
      <w:pPr>
        <w:pStyle w:val="4"/>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A8C1239">
      <w:pPr>
        <w:pStyle w:val="4"/>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60E9157A">
      <w:pPr>
        <w:pStyle w:val="4"/>
        <w:jc w:val="left"/>
        <w:rPr>
          <w:rFonts w:ascii="宋体" w:hAnsi="宋体" w:cs="宋体"/>
          <w:b/>
          <w:sz w:val="24"/>
          <w:szCs w:val="24"/>
        </w:rPr>
      </w:pPr>
    </w:p>
    <w:p w14:paraId="4BDB4F84">
      <w:pPr>
        <w:pStyle w:val="4"/>
        <w:jc w:val="left"/>
        <w:rPr>
          <w:b/>
          <w:color w:val="FF0000"/>
        </w:rPr>
      </w:pPr>
      <w:r>
        <w:rPr>
          <w:rFonts w:hint="eastAsia" w:ascii="宋体" w:hAnsi="宋体" w:cs="宋体"/>
          <w:b/>
          <w:sz w:val="24"/>
          <w:szCs w:val="24"/>
        </w:rPr>
        <w:t xml:space="preserve">      　　　　　　　　　　　　　                           日期：   年  月  日</w:t>
      </w:r>
    </w:p>
    <w:p w14:paraId="69AA5B5A">
      <w:pPr>
        <w:pStyle w:val="4"/>
        <w:spacing w:line="360" w:lineRule="auto"/>
        <w:rPr>
          <w:b/>
          <w:color w:val="FF0000"/>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688F696"/>
    <w:multiLevelType w:val="singleLevel"/>
    <w:tmpl w:val="6688F696"/>
    <w:lvl w:ilvl="0" w:tentative="0">
      <w:start w:val="1"/>
      <w:numFmt w:val="chineseCounting"/>
      <w:suff w:val="nothing"/>
      <w:lvlText w:val="%1、"/>
      <w:lvlJc w:val="left"/>
      <w:rPr>
        <w:rFonts w:hint="eastAsia"/>
      </w:rPr>
    </w:lvl>
  </w:abstractNum>
  <w:abstractNum w:abstractNumId="3">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656"/>
    <w:rsid w:val="0003370D"/>
    <w:rsid w:val="00033E60"/>
    <w:rsid w:val="0005406C"/>
    <w:rsid w:val="000927C5"/>
    <w:rsid w:val="00094D15"/>
    <w:rsid w:val="00096E23"/>
    <w:rsid w:val="000977F7"/>
    <w:rsid w:val="000A18FB"/>
    <w:rsid w:val="000A5546"/>
    <w:rsid w:val="000A7ABD"/>
    <w:rsid w:val="000B2802"/>
    <w:rsid w:val="000D0700"/>
    <w:rsid w:val="000D24F9"/>
    <w:rsid w:val="000D2C6F"/>
    <w:rsid w:val="000E0EBC"/>
    <w:rsid w:val="001135F9"/>
    <w:rsid w:val="00115203"/>
    <w:rsid w:val="00121D26"/>
    <w:rsid w:val="00121F24"/>
    <w:rsid w:val="00131F1A"/>
    <w:rsid w:val="00131F2F"/>
    <w:rsid w:val="00167C68"/>
    <w:rsid w:val="00167D27"/>
    <w:rsid w:val="001739BD"/>
    <w:rsid w:val="00175BD3"/>
    <w:rsid w:val="001841BB"/>
    <w:rsid w:val="00197C14"/>
    <w:rsid w:val="001B2D59"/>
    <w:rsid w:val="001B52A8"/>
    <w:rsid w:val="001C5386"/>
    <w:rsid w:val="001D2AAE"/>
    <w:rsid w:val="001E6869"/>
    <w:rsid w:val="001E6CCD"/>
    <w:rsid w:val="00206B8D"/>
    <w:rsid w:val="0022534B"/>
    <w:rsid w:val="00226ABE"/>
    <w:rsid w:val="002501BB"/>
    <w:rsid w:val="0026302E"/>
    <w:rsid w:val="00263320"/>
    <w:rsid w:val="00271181"/>
    <w:rsid w:val="00280A55"/>
    <w:rsid w:val="002A1C58"/>
    <w:rsid w:val="002A402F"/>
    <w:rsid w:val="002B2D31"/>
    <w:rsid w:val="002B30DA"/>
    <w:rsid w:val="002D7B38"/>
    <w:rsid w:val="002E7238"/>
    <w:rsid w:val="002E759E"/>
    <w:rsid w:val="0030619C"/>
    <w:rsid w:val="0031078D"/>
    <w:rsid w:val="00311FE0"/>
    <w:rsid w:val="00316B59"/>
    <w:rsid w:val="003301DA"/>
    <w:rsid w:val="00351974"/>
    <w:rsid w:val="00352DEE"/>
    <w:rsid w:val="00355C5A"/>
    <w:rsid w:val="0036474E"/>
    <w:rsid w:val="00372E5C"/>
    <w:rsid w:val="00393DFC"/>
    <w:rsid w:val="00396635"/>
    <w:rsid w:val="003C1C9F"/>
    <w:rsid w:val="003D50E2"/>
    <w:rsid w:val="003E01AC"/>
    <w:rsid w:val="003F30D5"/>
    <w:rsid w:val="0040368D"/>
    <w:rsid w:val="00403734"/>
    <w:rsid w:val="0040574C"/>
    <w:rsid w:val="0040699E"/>
    <w:rsid w:val="00413075"/>
    <w:rsid w:val="004244FB"/>
    <w:rsid w:val="00431EBE"/>
    <w:rsid w:val="00433416"/>
    <w:rsid w:val="00433D45"/>
    <w:rsid w:val="00444B38"/>
    <w:rsid w:val="00445ECD"/>
    <w:rsid w:val="0045137C"/>
    <w:rsid w:val="00454500"/>
    <w:rsid w:val="00456DE7"/>
    <w:rsid w:val="00470B0F"/>
    <w:rsid w:val="00472E92"/>
    <w:rsid w:val="00476965"/>
    <w:rsid w:val="00485B0E"/>
    <w:rsid w:val="004B4EF7"/>
    <w:rsid w:val="004E038B"/>
    <w:rsid w:val="004F63BE"/>
    <w:rsid w:val="005023DE"/>
    <w:rsid w:val="00503E77"/>
    <w:rsid w:val="00511C16"/>
    <w:rsid w:val="00520AF4"/>
    <w:rsid w:val="00524F9C"/>
    <w:rsid w:val="005257F6"/>
    <w:rsid w:val="00533183"/>
    <w:rsid w:val="00533262"/>
    <w:rsid w:val="005332BE"/>
    <w:rsid w:val="00544186"/>
    <w:rsid w:val="00552AC2"/>
    <w:rsid w:val="00562452"/>
    <w:rsid w:val="0057096A"/>
    <w:rsid w:val="00572110"/>
    <w:rsid w:val="005726E0"/>
    <w:rsid w:val="005734B0"/>
    <w:rsid w:val="00585294"/>
    <w:rsid w:val="005A33D4"/>
    <w:rsid w:val="005A6583"/>
    <w:rsid w:val="005E2826"/>
    <w:rsid w:val="005F2B63"/>
    <w:rsid w:val="005F585A"/>
    <w:rsid w:val="00603AD8"/>
    <w:rsid w:val="00642021"/>
    <w:rsid w:val="00662D69"/>
    <w:rsid w:val="006666BC"/>
    <w:rsid w:val="00670D4D"/>
    <w:rsid w:val="00676789"/>
    <w:rsid w:val="00694629"/>
    <w:rsid w:val="00697692"/>
    <w:rsid w:val="006B3B05"/>
    <w:rsid w:val="006C3961"/>
    <w:rsid w:val="006D287A"/>
    <w:rsid w:val="006E71DF"/>
    <w:rsid w:val="006F58EB"/>
    <w:rsid w:val="00720CCA"/>
    <w:rsid w:val="007268B5"/>
    <w:rsid w:val="00730A0B"/>
    <w:rsid w:val="00736EC4"/>
    <w:rsid w:val="00751B63"/>
    <w:rsid w:val="007568F0"/>
    <w:rsid w:val="00773684"/>
    <w:rsid w:val="00785A0F"/>
    <w:rsid w:val="00787137"/>
    <w:rsid w:val="007925DB"/>
    <w:rsid w:val="007A6F05"/>
    <w:rsid w:val="007C01A3"/>
    <w:rsid w:val="007C4D3E"/>
    <w:rsid w:val="007D2C2F"/>
    <w:rsid w:val="007D5B38"/>
    <w:rsid w:val="007D7CB6"/>
    <w:rsid w:val="007E28EF"/>
    <w:rsid w:val="007E3CBC"/>
    <w:rsid w:val="007E71BF"/>
    <w:rsid w:val="007F7416"/>
    <w:rsid w:val="00810B52"/>
    <w:rsid w:val="0081784F"/>
    <w:rsid w:val="00822192"/>
    <w:rsid w:val="00825E8F"/>
    <w:rsid w:val="0082601C"/>
    <w:rsid w:val="00826338"/>
    <w:rsid w:val="00826A10"/>
    <w:rsid w:val="00826C89"/>
    <w:rsid w:val="008419DB"/>
    <w:rsid w:val="008427E4"/>
    <w:rsid w:val="00847D62"/>
    <w:rsid w:val="0085390B"/>
    <w:rsid w:val="00853AB3"/>
    <w:rsid w:val="00853CB4"/>
    <w:rsid w:val="00874053"/>
    <w:rsid w:val="008749CD"/>
    <w:rsid w:val="00876773"/>
    <w:rsid w:val="00880EFF"/>
    <w:rsid w:val="00897F30"/>
    <w:rsid w:val="008A3635"/>
    <w:rsid w:val="008B683E"/>
    <w:rsid w:val="008F073E"/>
    <w:rsid w:val="008F5CD2"/>
    <w:rsid w:val="008F5DC6"/>
    <w:rsid w:val="00905CC9"/>
    <w:rsid w:val="009068A8"/>
    <w:rsid w:val="0090710C"/>
    <w:rsid w:val="009072C1"/>
    <w:rsid w:val="00916A7D"/>
    <w:rsid w:val="009204DD"/>
    <w:rsid w:val="00941525"/>
    <w:rsid w:val="0095082E"/>
    <w:rsid w:val="009564DE"/>
    <w:rsid w:val="00981FCA"/>
    <w:rsid w:val="009A6AAE"/>
    <w:rsid w:val="009C24E5"/>
    <w:rsid w:val="009E0184"/>
    <w:rsid w:val="009E08B6"/>
    <w:rsid w:val="009E2708"/>
    <w:rsid w:val="009E4BA0"/>
    <w:rsid w:val="009F0680"/>
    <w:rsid w:val="009F3818"/>
    <w:rsid w:val="00A048E8"/>
    <w:rsid w:val="00A10223"/>
    <w:rsid w:val="00A121A6"/>
    <w:rsid w:val="00A177D1"/>
    <w:rsid w:val="00A347D8"/>
    <w:rsid w:val="00A4170A"/>
    <w:rsid w:val="00A536B6"/>
    <w:rsid w:val="00A547B6"/>
    <w:rsid w:val="00A612FD"/>
    <w:rsid w:val="00A620B1"/>
    <w:rsid w:val="00A70397"/>
    <w:rsid w:val="00A70653"/>
    <w:rsid w:val="00A7232A"/>
    <w:rsid w:val="00A724F0"/>
    <w:rsid w:val="00A857E9"/>
    <w:rsid w:val="00A86B15"/>
    <w:rsid w:val="00A9023C"/>
    <w:rsid w:val="00A9151B"/>
    <w:rsid w:val="00AA274B"/>
    <w:rsid w:val="00AA2C32"/>
    <w:rsid w:val="00AC278C"/>
    <w:rsid w:val="00AC44F9"/>
    <w:rsid w:val="00AD220C"/>
    <w:rsid w:val="00AD51A7"/>
    <w:rsid w:val="00AE7821"/>
    <w:rsid w:val="00AF3302"/>
    <w:rsid w:val="00B03B7A"/>
    <w:rsid w:val="00B11CE4"/>
    <w:rsid w:val="00B27B45"/>
    <w:rsid w:val="00B37A35"/>
    <w:rsid w:val="00B37A8A"/>
    <w:rsid w:val="00B407D1"/>
    <w:rsid w:val="00B41C74"/>
    <w:rsid w:val="00B41D94"/>
    <w:rsid w:val="00B52E74"/>
    <w:rsid w:val="00B76A86"/>
    <w:rsid w:val="00B80378"/>
    <w:rsid w:val="00B84453"/>
    <w:rsid w:val="00B92D24"/>
    <w:rsid w:val="00B932DA"/>
    <w:rsid w:val="00BC4DC9"/>
    <w:rsid w:val="00BC52E6"/>
    <w:rsid w:val="00BD7D93"/>
    <w:rsid w:val="00BE740B"/>
    <w:rsid w:val="00C00E88"/>
    <w:rsid w:val="00C00F3B"/>
    <w:rsid w:val="00C1072F"/>
    <w:rsid w:val="00C15953"/>
    <w:rsid w:val="00C20D15"/>
    <w:rsid w:val="00C372E4"/>
    <w:rsid w:val="00C418AD"/>
    <w:rsid w:val="00C52B82"/>
    <w:rsid w:val="00C83F26"/>
    <w:rsid w:val="00C85DDE"/>
    <w:rsid w:val="00CB36AB"/>
    <w:rsid w:val="00CB7EA0"/>
    <w:rsid w:val="00CD10EC"/>
    <w:rsid w:val="00CD76E9"/>
    <w:rsid w:val="00CF2741"/>
    <w:rsid w:val="00D11F27"/>
    <w:rsid w:val="00D157BB"/>
    <w:rsid w:val="00D23EEC"/>
    <w:rsid w:val="00D31AD8"/>
    <w:rsid w:val="00D423DD"/>
    <w:rsid w:val="00D43215"/>
    <w:rsid w:val="00D55902"/>
    <w:rsid w:val="00D57120"/>
    <w:rsid w:val="00D57635"/>
    <w:rsid w:val="00D57AE2"/>
    <w:rsid w:val="00D60345"/>
    <w:rsid w:val="00D6381E"/>
    <w:rsid w:val="00D65EE7"/>
    <w:rsid w:val="00D71D31"/>
    <w:rsid w:val="00D73D52"/>
    <w:rsid w:val="00D775B8"/>
    <w:rsid w:val="00D8657A"/>
    <w:rsid w:val="00D90F04"/>
    <w:rsid w:val="00D912E9"/>
    <w:rsid w:val="00D95FE0"/>
    <w:rsid w:val="00DD5680"/>
    <w:rsid w:val="00DF0DEC"/>
    <w:rsid w:val="00E10E5E"/>
    <w:rsid w:val="00E226EF"/>
    <w:rsid w:val="00E22920"/>
    <w:rsid w:val="00E33548"/>
    <w:rsid w:val="00E54C5F"/>
    <w:rsid w:val="00E64992"/>
    <w:rsid w:val="00E714BC"/>
    <w:rsid w:val="00E719CD"/>
    <w:rsid w:val="00E83569"/>
    <w:rsid w:val="00E95383"/>
    <w:rsid w:val="00EC7181"/>
    <w:rsid w:val="00EE2DD1"/>
    <w:rsid w:val="00EE4E0F"/>
    <w:rsid w:val="00EF1142"/>
    <w:rsid w:val="00EF6B77"/>
    <w:rsid w:val="00F01ACD"/>
    <w:rsid w:val="00F23A55"/>
    <w:rsid w:val="00F23DEE"/>
    <w:rsid w:val="00F30291"/>
    <w:rsid w:val="00F36AF2"/>
    <w:rsid w:val="00F41894"/>
    <w:rsid w:val="00F430D8"/>
    <w:rsid w:val="00F45965"/>
    <w:rsid w:val="00F5231C"/>
    <w:rsid w:val="00F529C6"/>
    <w:rsid w:val="00F534CB"/>
    <w:rsid w:val="00F57E82"/>
    <w:rsid w:val="00F67F43"/>
    <w:rsid w:val="00F73137"/>
    <w:rsid w:val="00F75191"/>
    <w:rsid w:val="00F80DDD"/>
    <w:rsid w:val="00F82047"/>
    <w:rsid w:val="00F85CDE"/>
    <w:rsid w:val="00F85E9A"/>
    <w:rsid w:val="00F86FB3"/>
    <w:rsid w:val="00F90A34"/>
    <w:rsid w:val="00F92F10"/>
    <w:rsid w:val="00F95E9A"/>
    <w:rsid w:val="00FB7607"/>
    <w:rsid w:val="00FC68B0"/>
    <w:rsid w:val="00FE0481"/>
    <w:rsid w:val="01B32C3A"/>
    <w:rsid w:val="02127B25"/>
    <w:rsid w:val="037F2773"/>
    <w:rsid w:val="06846916"/>
    <w:rsid w:val="06C40151"/>
    <w:rsid w:val="0962467E"/>
    <w:rsid w:val="09CB032D"/>
    <w:rsid w:val="0C8A7403"/>
    <w:rsid w:val="0EBD11F1"/>
    <w:rsid w:val="0FB37347"/>
    <w:rsid w:val="120B7BE2"/>
    <w:rsid w:val="1302311F"/>
    <w:rsid w:val="132D27DF"/>
    <w:rsid w:val="14272EA2"/>
    <w:rsid w:val="148759AD"/>
    <w:rsid w:val="149253FF"/>
    <w:rsid w:val="17CC70FE"/>
    <w:rsid w:val="184743D9"/>
    <w:rsid w:val="187B4AB8"/>
    <w:rsid w:val="18EA76D6"/>
    <w:rsid w:val="1BFF374D"/>
    <w:rsid w:val="1DDA151B"/>
    <w:rsid w:val="1F5F475E"/>
    <w:rsid w:val="209220EC"/>
    <w:rsid w:val="25923F4D"/>
    <w:rsid w:val="25C93DBB"/>
    <w:rsid w:val="27676DAE"/>
    <w:rsid w:val="27AA7668"/>
    <w:rsid w:val="28DF530A"/>
    <w:rsid w:val="292F766C"/>
    <w:rsid w:val="29790ABB"/>
    <w:rsid w:val="2DC72F38"/>
    <w:rsid w:val="2F5C246D"/>
    <w:rsid w:val="30EE5C11"/>
    <w:rsid w:val="32701F68"/>
    <w:rsid w:val="33B20B2C"/>
    <w:rsid w:val="34904C1F"/>
    <w:rsid w:val="35686C87"/>
    <w:rsid w:val="364A5795"/>
    <w:rsid w:val="36E21052"/>
    <w:rsid w:val="38547BF4"/>
    <w:rsid w:val="388127A4"/>
    <w:rsid w:val="3A4A0C98"/>
    <w:rsid w:val="3B82520A"/>
    <w:rsid w:val="3CF34C95"/>
    <w:rsid w:val="3DCD032B"/>
    <w:rsid w:val="3E077430"/>
    <w:rsid w:val="3E16093B"/>
    <w:rsid w:val="40014ABD"/>
    <w:rsid w:val="43946EA8"/>
    <w:rsid w:val="44B80AE3"/>
    <w:rsid w:val="44CE4945"/>
    <w:rsid w:val="46995568"/>
    <w:rsid w:val="47EC741F"/>
    <w:rsid w:val="48E11081"/>
    <w:rsid w:val="4E3C51A6"/>
    <w:rsid w:val="4EA57F5B"/>
    <w:rsid w:val="4F475660"/>
    <w:rsid w:val="4F91042F"/>
    <w:rsid w:val="4FA77CEC"/>
    <w:rsid w:val="4FDD51EF"/>
    <w:rsid w:val="534B409A"/>
    <w:rsid w:val="53E17A6B"/>
    <w:rsid w:val="54A6047C"/>
    <w:rsid w:val="575F02D9"/>
    <w:rsid w:val="57F16502"/>
    <w:rsid w:val="5922789C"/>
    <w:rsid w:val="5A0C5980"/>
    <w:rsid w:val="5ABB2BF9"/>
    <w:rsid w:val="5D2154B5"/>
    <w:rsid w:val="5D2748E5"/>
    <w:rsid w:val="5EEF528C"/>
    <w:rsid w:val="5FAC7A2F"/>
    <w:rsid w:val="613C578C"/>
    <w:rsid w:val="62B17A6B"/>
    <w:rsid w:val="62F91608"/>
    <w:rsid w:val="635737F1"/>
    <w:rsid w:val="64F200D4"/>
    <w:rsid w:val="6595274A"/>
    <w:rsid w:val="68177329"/>
    <w:rsid w:val="68243590"/>
    <w:rsid w:val="6BA77A57"/>
    <w:rsid w:val="6D921163"/>
    <w:rsid w:val="6EB16BDF"/>
    <w:rsid w:val="6F161640"/>
    <w:rsid w:val="6F16174A"/>
    <w:rsid w:val="6FB94E90"/>
    <w:rsid w:val="70FB14A4"/>
    <w:rsid w:val="72F97BB3"/>
    <w:rsid w:val="74304FCC"/>
    <w:rsid w:val="74623B6B"/>
    <w:rsid w:val="74BC16CF"/>
    <w:rsid w:val="74E76471"/>
    <w:rsid w:val="75023CF6"/>
    <w:rsid w:val="77D61299"/>
    <w:rsid w:val="795D134B"/>
    <w:rsid w:val="7AD14C6A"/>
    <w:rsid w:val="7AEB6C03"/>
    <w:rsid w:val="7B581EAA"/>
    <w:rsid w:val="7BA37582"/>
    <w:rsid w:val="7C8E1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0"/>
    <w:pPr>
      <w:ind w:firstLine="420"/>
    </w:pPr>
    <w:rPr>
      <w:kern w:val="0"/>
      <w:sz w:val="20"/>
      <w:szCs w:val="20"/>
    </w:rPr>
  </w:style>
  <w:style w:type="paragraph" w:styleId="3">
    <w:name w:val="annotation text"/>
    <w:basedOn w:val="1"/>
    <w:link w:val="28"/>
    <w:semiHidden/>
    <w:unhideWhenUsed/>
    <w:qFormat/>
    <w:uiPriority w:val="99"/>
    <w:pPr>
      <w:jc w:val="left"/>
    </w:pPr>
  </w:style>
  <w:style w:type="paragraph" w:styleId="4">
    <w:name w:val="Body Text"/>
    <w:basedOn w:val="1"/>
    <w:link w:val="30"/>
    <w:unhideWhenUsed/>
    <w:qFormat/>
    <w:uiPriority w:val="99"/>
    <w:pPr>
      <w:spacing w:after="120"/>
    </w:pPr>
  </w:style>
  <w:style w:type="paragraph" w:styleId="5">
    <w:name w:val="Plain Text"/>
    <w:basedOn w:val="1"/>
    <w:next w:val="6"/>
    <w:link w:val="21"/>
    <w:unhideWhenUsed/>
    <w:qFormat/>
    <w:uiPriority w:val="99"/>
    <w:rPr>
      <w:rFonts w:ascii="宋体" w:hAnsi="Courier New"/>
    </w:rPr>
  </w:style>
  <w:style w:type="paragraph" w:styleId="6">
    <w:name w:val="Date"/>
    <w:basedOn w:val="1"/>
    <w:next w:val="1"/>
    <w:link w:val="22"/>
    <w:semiHidden/>
    <w:unhideWhenUsed/>
    <w:qFormat/>
    <w:uiPriority w:val="99"/>
    <w:pPr>
      <w:ind w:left="100" w:leftChars="2500"/>
    </w:pPr>
  </w:style>
  <w:style w:type="paragraph" w:styleId="7">
    <w:name w:val="Balloon Text"/>
    <w:basedOn w:val="1"/>
    <w:link w:val="20"/>
    <w:semiHidden/>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rPr>
      <w:sz w:val="24"/>
    </w:rPr>
  </w:style>
  <w:style w:type="paragraph" w:styleId="11">
    <w:name w:val="annotation subject"/>
    <w:basedOn w:val="3"/>
    <w:next w:val="3"/>
    <w:link w:val="2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semiHidden/>
    <w:unhideWhenUsed/>
    <w:qFormat/>
    <w:uiPriority w:val="99"/>
    <w:rPr>
      <w:color w:val="0000FF"/>
      <w:u w:val="single"/>
    </w:rPr>
  </w:style>
  <w:style w:type="character" w:styleId="16">
    <w:name w:val="annotation reference"/>
    <w:basedOn w:val="14"/>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4"/>
    <w:link w:val="9"/>
    <w:qFormat/>
    <w:uiPriority w:val="99"/>
    <w:rPr>
      <w:sz w:val="18"/>
      <w:szCs w:val="18"/>
    </w:rPr>
  </w:style>
  <w:style w:type="character" w:customStyle="1" w:styleId="19">
    <w:name w:val="页脚 Char"/>
    <w:basedOn w:val="14"/>
    <w:link w:val="8"/>
    <w:qFormat/>
    <w:uiPriority w:val="99"/>
    <w:rPr>
      <w:sz w:val="18"/>
      <w:szCs w:val="18"/>
    </w:rPr>
  </w:style>
  <w:style w:type="character" w:customStyle="1" w:styleId="20">
    <w:name w:val="批注框文本 Char"/>
    <w:basedOn w:val="14"/>
    <w:link w:val="7"/>
    <w:semiHidden/>
    <w:qFormat/>
    <w:uiPriority w:val="99"/>
    <w:rPr>
      <w:sz w:val="18"/>
      <w:szCs w:val="18"/>
    </w:rPr>
  </w:style>
  <w:style w:type="character" w:customStyle="1" w:styleId="21">
    <w:name w:val="纯文本 Char"/>
    <w:basedOn w:val="14"/>
    <w:link w:val="5"/>
    <w:qFormat/>
    <w:uiPriority w:val="99"/>
    <w:rPr>
      <w:rFonts w:ascii="宋体" w:hAnsi="Courier New"/>
      <w:kern w:val="2"/>
      <w:sz w:val="21"/>
      <w:szCs w:val="22"/>
    </w:rPr>
  </w:style>
  <w:style w:type="character" w:customStyle="1" w:styleId="22">
    <w:name w:val="日期 Char"/>
    <w:basedOn w:val="14"/>
    <w:link w:val="6"/>
    <w:semiHidden/>
    <w:qFormat/>
    <w:uiPriority w:val="99"/>
    <w:rPr>
      <w:kern w:val="2"/>
      <w:sz w:val="21"/>
      <w:szCs w:val="22"/>
    </w:rPr>
  </w:style>
  <w:style w:type="character" w:customStyle="1" w:styleId="23">
    <w:name w:val="font21"/>
    <w:basedOn w:val="14"/>
    <w:qFormat/>
    <w:uiPriority w:val="0"/>
    <w:rPr>
      <w:rFonts w:ascii="Calibri" w:hAnsi="Calibri" w:cs="Calibri"/>
      <w:color w:val="000000"/>
      <w:sz w:val="22"/>
      <w:szCs w:val="22"/>
      <w:u w:val="none"/>
    </w:rPr>
  </w:style>
  <w:style w:type="character" w:customStyle="1" w:styleId="24">
    <w:name w:val="font41"/>
    <w:basedOn w:val="14"/>
    <w:qFormat/>
    <w:uiPriority w:val="0"/>
    <w:rPr>
      <w:rFonts w:hint="eastAsia" w:ascii="宋体" w:hAnsi="宋体" w:eastAsia="宋体" w:cs="宋体"/>
      <w:color w:val="000000"/>
      <w:sz w:val="22"/>
      <w:szCs w:val="22"/>
      <w:u w:val="none"/>
    </w:rPr>
  </w:style>
  <w:style w:type="character" w:customStyle="1" w:styleId="25">
    <w:name w:val="font11"/>
    <w:basedOn w:val="14"/>
    <w:qFormat/>
    <w:uiPriority w:val="0"/>
    <w:rPr>
      <w:rFonts w:hint="default" w:ascii="Calibri" w:hAnsi="Calibri" w:cs="Calibri"/>
      <w:color w:val="000000"/>
      <w:sz w:val="22"/>
      <w:szCs w:val="22"/>
      <w:u w:val="none"/>
    </w:rPr>
  </w:style>
  <w:style w:type="character" w:customStyle="1" w:styleId="26">
    <w:name w:val="font01"/>
    <w:basedOn w:val="14"/>
    <w:qFormat/>
    <w:uiPriority w:val="0"/>
    <w:rPr>
      <w:rFonts w:hint="default" w:ascii="Calibri" w:hAnsi="Calibri" w:cs="Calibri"/>
      <w:color w:val="000000"/>
      <w:sz w:val="22"/>
      <w:szCs w:val="22"/>
      <w:u w:val="none"/>
    </w:rPr>
  </w:style>
  <w:style w:type="character" w:customStyle="1" w:styleId="27">
    <w:name w:val="font31"/>
    <w:basedOn w:val="14"/>
    <w:qFormat/>
    <w:uiPriority w:val="0"/>
    <w:rPr>
      <w:rFonts w:hint="eastAsia" w:ascii="宋体" w:hAnsi="宋体" w:eastAsia="宋体" w:cs="宋体"/>
      <w:color w:val="000000"/>
      <w:sz w:val="22"/>
      <w:szCs w:val="22"/>
      <w:u w:val="none"/>
    </w:rPr>
  </w:style>
  <w:style w:type="character" w:customStyle="1" w:styleId="28">
    <w:name w:val="批注文字 Char"/>
    <w:basedOn w:val="14"/>
    <w:link w:val="3"/>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1"/>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4"/>
    <w:link w:val="4"/>
    <w:qFormat/>
    <w:uiPriority w:val="99"/>
    <w:rPr>
      <w:kern w:val="2"/>
      <w:sz w:val="21"/>
      <w:szCs w:val="22"/>
    </w:rPr>
  </w:style>
  <w:style w:type="paragraph" w:customStyle="1" w:styleId="31">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2">
    <w:name w:val="标题2"/>
    <w:basedOn w:val="1"/>
    <w:next w:val="1"/>
    <w:qFormat/>
    <w:uiPriority w:val="0"/>
    <w:pPr>
      <w:ind w:firstLine="0" w:firstLineChars="0"/>
      <w:outlineLvl w:val="1"/>
    </w:pPr>
    <w:rPr>
      <w:b/>
    </w:rPr>
  </w:style>
  <w:style w:type="paragraph" w:styleId="33">
    <w:name w:val="Quote"/>
    <w:basedOn w:val="1"/>
    <w:next w:val="1"/>
    <w:qFormat/>
    <w:uiPriority w:val="0"/>
    <w:pPr>
      <w:wordWrap w:val="0"/>
      <w:spacing w:before="200" w:after="160"/>
      <w:ind w:left="864" w:right="864"/>
      <w:jc w:val="center"/>
    </w:pPr>
    <w:rPr>
      <w:i/>
      <w:sz w:val="21"/>
      <w:lang w:val="en-US" w:eastAsia="zh-CN" w:bidi="ar-SA"/>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 w:type="paragraph" w:customStyle="1" w:styleId="35">
    <w:name w:val="正文0"/>
    <w:basedOn w:val="1"/>
    <w:qFormat/>
    <w:uiPriority w:val="0"/>
    <w:pPr>
      <w:autoSpaceDE w:val="0"/>
      <w:autoSpaceDN w:val="0"/>
      <w:adjustRightInd w:val="0"/>
      <w:spacing w:before="240" w:after="60" w:line="360" w:lineRule="atLeast"/>
    </w:pPr>
    <w:rPr>
      <w:rFonts w:ascii="Times New Roman" w:hAnsi="Times New Roman" w:eastAsia="宋体" w:cs="Times New Roman"/>
      <w:b/>
      <w:kern w:val="0"/>
      <w:sz w:val="24"/>
      <w:szCs w:val="20"/>
    </w:rPr>
  </w:style>
  <w:style w:type="paragraph" w:customStyle="1" w:styleId="36">
    <w:name w:val="Table Text"/>
    <w:basedOn w:val="1"/>
    <w:semiHidden/>
    <w:qFormat/>
    <w:uiPriority w:val="0"/>
    <w:rPr>
      <w:rFonts w:ascii="宋体" w:hAnsi="宋体" w:eastAsia="宋体" w:cs="宋体"/>
      <w:sz w:val="25"/>
      <w:szCs w:val="25"/>
      <w:lang w:val="en-US" w:eastAsia="en-US" w:bidi="ar-SA"/>
    </w:rPr>
  </w:style>
  <w:style w:type="table" w:customStyle="1" w:styleId="3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6663</Words>
  <Characters>6868</Characters>
  <Lines>37</Lines>
  <Paragraphs>10</Paragraphs>
  <TotalTime>8</TotalTime>
  <ScaleCrop>false</ScaleCrop>
  <LinksUpToDate>false</LinksUpToDate>
  <CharactersWithSpaces>8172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2026-10-26T06:46:18Z</dcterms:modified>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19B91DFA1BED4E2F9926C58D0048B84A_13</vt:lpwstr>
  </property>
  <property fmtid="{D5CDD505-2E9C-101B-9397-08002B2CF9AE}" pid="4" name="KSOTemplateDocerSaveRecord">
    <vt:lpwstr>eyJoZGlkIjoiMDQ0ZTdmOTFlZjc0OWU0NDhmMzA1YTM2NmI5MDg1MzIiLCJ1c2VySWQiOiI0MDk0NTEyMTIifQ==</vt:lpwstr>
  </property>
</Properties>
</file>