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19ED4">
      <w:pPr>
        <w:pStyle w:val="17"/>
        <w:jc w:val="center"/>
        <w:rPr>
          <w:color w:val="FF0000"/>
          <w:sz w:val="22"/>
          <w:szCs w:val="44"/>
        </w:rPr>
      </w:pPr>
      <w:r>
        <w:rPr>
          <w:rFonts w:hint="eastAsia"/>
          <w:b/>
          <w:sz w:val="44"/>
          <w:szCs w:val="44"/>
        </w:rPr>
        <w:t xml:space="preserve"> 柳州职业技术大学</w:t>
      </w:r>
      <w:r>
        <w:rPr>
          <w:rFonts w:hint="eastAsia"/>
          <w:b/>
          <w:sz w:val="44"/>
          <w:szCs w:val="44"/>
          <w:lang w:val="en-US" w:eastAsia="zh-CN"/>
        </w:rPr>
        <w:t>2026-2027年</w:t>
      </w:r>
      <w:r>
        <w:rPr>
          <w:rFonts w:hint="eastAsia"/>
          <w:b/>
          <w:sz w:val="44"/>
          <w:szCs w:val="44"/>
          <w:lang w:eastAsia="zh-CN"/>
        </w:rPr>
        <w:t>全校各部门用</w:t>
      </w:r>
      <w:r>
        <w:rPr>
          <w:rFonts w:hint="eastAsia"/>
          <w:b/>
          <w:sz w:val="44"/>
          <w:szCs w:val="44"/>
          <w:lang w:val="en-US" w:eastAsia="zh-CN"/>
        </w:rPr>
        <w:t>A4复印</w:t>
      </w:r>
      <w:r>
        <w:rPr>
          <w:rFonts w:hint="eastAsia"/>
          <w:b/>
          <w:sz w:val="44"/>
          <w:szCs w:val="44"/>
          <w:lang w:eastAsia="zh-CN"/>
        </w:rPr>
        <w:t>纸</w:t>
      </w:r>
      <w:r>
        <w:rPr>
          <w:rFonts w:hint="eastAsia"/>
          <w:b/>
          <w:sz w:val="44"/>
          <w:szCs w:val="44"/>
          <w:lang w:val="en-US" w:eastAsia="zh-CN"/>
        </w:rPr>
        <w:t>采购</w:t>
      </w:r>
      <w:r>
        <w:rPr>
          <w:rFonts w:hint="eastAsia"/>
          <w:b/>
          <w:sz w:val="44"/>
          <w:szCs w:val="44"/>
        </w:rPr>
        <w:t xml:space="preserve">项目市场询价采购公告 </w:t>
      </w:r>
    </w:p>
    <w:p w14:paraId="21D3026B">
      <w:pPr>
        <w:numPr>
          <w:ilvl w:val="0"/>
          <w:numId w:val="1"/>
        </w:numPr>
        <w:spacing w:line="500" w:lineRule="exact"/>
        <w:rPr>
          <w:rFonts w:hint="eastAsia" w:ascii="宋体" w:hAnsi="宋体" w:cs="宋体"/>
          <w:sz w:val="24"/>
          <w:szCs w:val="24"/>
        </w:rPr>
      </w:pPr>
      <w:r>
        <w:rPr>
          <w:rFonts w:hint="eastAsia" w:ascii="宋体" w:hAnsi="宋体" w:cs="宋体"/>
          <w:sz w:val="24"/>
          <w:szCs w:val="24"/>
        </w:rPr>
        <w:t>项目名称：</w:t>
      </w:r>
      <w:r>
        <w:rPr>
          <w:rFonts w:hint="eastAsia" w:ascii="宋体" w:hAnsi="宋体" w:cs="宋体"/>
          <w:sz w:val="24"/>
          <w:szCs w:val="24"/>
          <w:lang w:val="en-US" w:eastAsia="zh-CN"/>
        </w:rPr>
        <w:t>2026-2027年</w:t>
      </w:r>
      <w:r>
        <w:rPr>
          <w:rFonts w:hint="eastAsia" w:ascii="宋体" w:hAnsi="宋体" w:cs="宋体"/>
          <w:sz w:val="24"/>
          <w:szCs w:val="24"/>
          <w:lang w:eastAsia="zh-CN"/>
        </w:rPr>
        <w:t>全校各部门用</w:t>
      </w:r>
      <w:r>
        <w:rPr>
          <w:rFonts w:hint="eastAsia" w:ascii="宋体" w:hAnsi="宋体" w:cs="宋体"/>
          <w:sz w:val="24"/>
          <w:szCs w:val="24"/>
          <w:lang w:val="en-US" w:eastAsia="zh-CN"/>
        </w:rPr>
        <w:t>A4复印</w:t>
      </w:r>
      <w:r>
        <w:rPr>
          <w:rFonts w:hint="eastAsia" w:ascii="宋体" w:hAnsi="宋体" w:cs="宋体"/>
          <w:sz w:val="24"/>
          <w:szCs w:val="24"/>
          <w:lang w:eastAsia="zh-CN"/>
        </w:rPr>
        <w:t>纸</w:t>
      </w:r>
      <w:r>
        <w:rPr>
          <w:rFonts w:hint="eastAsia" w:ascii="宋体" w:hAnsi="宋体" w:cs="宋体"/>
          <w:sz w:val="24"/>
          <w:szCs w:val="24"/>
          <w:lang w:val="en-US" w:eastAsia="zh-CN"/>
        </w:rPr>
        <w:t>采购</w:t>
      </w:r>
    </w:p>
    <w:p w14:paraId="0ABC98AD">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w:t>
      </w:r>
      <w:r>
        <w:rPr>
          <w:rFonts w:hint="eastAsia" w:ascii="宋体" w:hAnsi="宋体" w:cs="宋体"/>
          <w:sz w:val="24"/>
          <w:szCs w:val="24"/>
          <w:lang w:val="en-US" w:eastAsia="zh-CN"/>
        </w:rPr>
        <w:t>总</w:t>
      </w:r>
      <w:r>
        <w:rPr>
          <w:rFonts w:hint="eastAsia" w:ascii="宋体" w:hAnsi="宋体" w:cs="宋体"/>
          <w:sz w:val="24"/>
          <w:szCs w:val="24"/>
        </w:rPr>
        <w:t>金额（人民币大写）:</w:t>
      </w:r>
      <w:r>
        <w:rPr>
          <w:rFonts w:hint="eastAsia" w:ascii="宋体" w:hAnsi="宋体" w:cs="宋体"/>
          <w:sz w:val="24"/>
          <w:szCs w:val="24"/>
          <w:lang w:val="en-US" w:eastAsia="zh-CN"/>
        </w:rPr>
        <w:t xml:space="preserve"> 玖万玖仟玖佰元整</w:t>
      </w:r>
      <w:r>
        <w:rPr>
          <w:rFonts w:hint="eastAsia" w:ascii="宋体" w:hAnsi="宋体" w:cs="宋体"/>
          <w:sz w:val="24"/>
          <w:szCs w:val="24"/>
        </w:rPr>
        <w:t>（¥</w:t>
      </w:r>
      <w:r>
        <w:rPr>
          <w:rFonts w:hint="eastAsia" w:ascii="宋体" w:hAnsi="宋体" w:cs="宋体"/>
          <w:sz w:val="24"/>
          <w:szCs w:val="24"/>
          <w:lang w:val="en-US" w:eastAsia="zh-CN"/>
        </w:rPr>
        <w:t>99900.00</w:t>
      </w:r>
      <w:r>
        <w:rPr>
          <w:rFonts w:hint="eastAsia" w:ascii="宋体" w:hAnsi="宋体" w:cs="宋体"/>
          <w:sz w:val="24"/>
          <w:szCs w:val="24"/>
        </w:rPr>
        <w:t>）</w:t>
      </w:r>
    </w:p>
    <w:p w14:paraId="431EE936">
      <w:pPr>
        <w:numPr>
          <w:ilvl w:val="0"/>
          <w:numId w:val="1"/>
        </w:numPr>
        <w:spacing w:line="500" w:lineRule="exact"/>
        <w:rPr>
          <w:rFonts w:ascii="宋体" w:hAnsi="宋体" w:cs="宋体"/>
          <w:sz w:val="24"/>
          <w:szCs w:val="24"/>
        </w:rPr>
      </w:pPr>
      <w:r>
        <w:rPr>
          <w:rFonts w:hint="eastAsia" w:ascii="宋体" w:hAnsi="宋体" w:cs="宋体"/>
          <w:sz w:val="24"/>
          <w:szCs w:val="24"/>
          <w:lang w:val="en-US" w:eastAsia="zh-CN"/>
        </w:rPr>
        <w:t>每箱最高现价</w:t>
      </w:r>
      <w:r>
        <w:rPr>
          <w:rFonts w:hint="eastAsia" w:ascii="宋体" w:hAnsi="宋体" w:cs="宋体"/>
          <w:sz w:val="24"/>
          <w:szCs w:val="24"/>
        </w:rPr>
        <w:t>（人民币大写）:</w:t>
      </w:r>
      <w:r>
        <w:rPr>
          <w:rFonts w:hint="eastAsia" w:ascii="宋体" w:hAnsi="宋体" w:cs="宋体"/>
          <w:sz w:val="24"/>
          <w:szCs w:val="24"/>
          <w:lang w:val="en-US" w:eastAsia="zh-CN"/>
        </w:rPr>
        <w:t xml:space="preserve"> 壹佰陆拾陆元伍角整</w:t>
      </w:r>
      <w:r>
        <w:rPr>
          <w:rFonts w:hint="eastAsia" w:ascii="宋体" w:hAnsi="宋体" w:cs="宋体"/>
          <w:sz w:val="24"/>
          <w:szCs w:val="24"/>
        </w:rPr>
        <w:t>（¥</w:t>
      </w:r>
      <w:r>
        <w:rPr>
          <w:rFonts w:hint="eastAsia" w:ascii="宋体" w:hAnsi="宋体" w:cs="宋体"/>
          <w:sz w:val="24"/>
          <w:szCs w:val="24"/>
          <w:lang w:val="en-US" w:eastAsia="zh-CN"/>
        </w:rPr>
        <w:t>166.50</w:t>
      </w:r>
      <w:r>
        <w:rPr>
          <w:rFonts w:hint="eastAsia" w:ascii="宋体" w:hAnsi="宋体" w:cs="宋体"/>
          <w:sz w:val="24"/>
          <w:szCs w:val="24"/>
        </w:rPr>
        <w:t>）</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tbl>
      <w:tblPr>
        <w:tblStyle w:val="12"/>
        <w:tblW w:w="9709" w:type="dxa"/>
        <w:tblInd w:w="0" w:type="dxa"/>
        <w:tblLayout w:type="fixed"/>
        <w:tblCellMar>
          <w:top w:w="0" w:type="dxa"/>
          <w:left w:w="108" w:type="dxa"/>
          <w:bottom w:w="0" w:type="dxa"/>
          <w:right w:w="108" w:type="dxa"/>
        </w:tblCellMar>
      </w:tblPr>
      <w:tblGrid>
        <w:gridCol w:w="666"/>
        <w:gridCol w:w="737"/>
        <w:gridCol w:w="205"/>
        <w:gridCol w:w="5808"/>
        <w:gridCol w:w="772"/>
        <w:gridCol w:w="1521"/>
      </w:tblGrid>
      <w:tr w14:paraId="1714684B">
        <w:tblPrEx>
          <w:tblCellMar>
            <w:top w:w="0" w:type="dxa"/>
            <w:left w:w="108" w:type="dxa"/>
            <w:bottom w:w="0" w:type="dxa"/>
            <w:right w:w="108" w:type="dxa"/>
          </w:tblCellMar>
        </w:tblPrEx>
        <w:trPr>
          <w:trHeight w:val="1066" w:hRule="atLeast"/>
        </w:trPr>
        <w:tc>
          <w:tcPr>
            <w:tcW w:w="666" w:type="dxa"/>
            <w:tcBorders>
              <w:top w:val="single" w:color="auto" w:sz="4" w:space="0"/>
              <w:left w:val="single" w:color="auto" w:sz="4" w:space="0"/>
              <w:bottom w:val="single" w:color="auto" w:sz="4" w:space="0"/>
              <w:right w:val="single" w:color="auto" w:sz="4" w:space="0"/>
            </w:tcBorders>
            <w:vAlign w:val="center"/>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942" w:type="dxa"/>
            <w:gridSpan w:val="2"/>
            <w:tcBorders>
              <w:top w:val="single" w:color="auto" w:sz="4" w:space="0"/>
              <w:left w:val="nil"/>
              <w:bottom w:val="single" w:color="auto" w:sz="4" w:space="0"/>
              <w:right w:val="single" w:color="auto" w:sz="4" w:space="0"/>
            </w:tcBorders>
            <w:vAlign w:val="center"/>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808" w:type="dxa"/>
            <w:tcBorders>
              <w:top w:val="single" w:color="auto" w:sz="4" w:space="0"/>
              <w:left w:val="nil"/>
              <w:bottom w:val="single" w:color="auto" w:sz="4" w:space="0"/>
              <w:right w:val="single" w:color="auto" w:sz="4" w:space="0"/>
            </w:tcBorders>
            <w:vAlign w:val="center"/>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72" w:type="dxa"/>
            <w:tcBorders>
              <w:top w:val="single" w:color="auto" w:sz="4" w:space="0"/>
              <w:left w:val="nil"/>
              <w:bottom w:val="single" w:color="auto" w:sz="4" w:space="0"/>
              <w:right w:val="single" w:color="auto" w:sz="4" w:space="0"/>
            </w:tcBorders>
            <w:vAlign w:val="center"/>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1521" w:type="dxa"/>
            <w:tcBorders>
              <w:top w:val="single" w:color="auto" w:sz="4" w:space="0"/>
              <w:left w:val="single" w:color="auto" w:sz="4" w:space="0"/>
              <w:bottom w:val="single" w:color="auto" w:sz="4" w:space="0"/>
              <w:right w:val="single" w:color="auto" w:sz="4" w:space="0"/>
            </w:tcBorders>
            <w:vAlign w:val="center"/>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559BF8B7">
        <w:tblPrEx>
          <w:tblCellMar>
            <w:top w:w="0" w:type="dxa"/>
            <w:left w:w="108" w:type="dxa"/>
            <w:bottom w:w="0" w:type="dxa"/>
            <w:right w:w="108" w:type="dxa"/>
          </w:tblCellMar>
        </w:tblPrEx>
        <w:trPr>
          <w:trHeight w:val="582" w:hRule="atLeast"/>
        </w:trPr>
        <w:tc>
          <w:tcPr>
            <w:tcW w:w="666" w:type="dxa"/>
            <w:tcBorders>
              <w:top w:val="nil"/>
              <w:left w:val="single" w:color="auto" w:sz="4" w:space="0"/>
              <w:bottom w:val="single" w:color="auto" w:sz="4" w:space="0"/>
              <w:right w:val="single" w:color="auto" w:sz="4" w:space="0"/>
            </w:tcBorders>
            <w:vAlign w:val="top"/>
          </w:tcPr>
          <w:p w14:paraId="27F990F7">
            <w:r>
              <w:t>1</w:t>
            </w:r>
          </w:p>
        </w:tc>
        <w:tc>
          <w:tcPr>
            <w:tcW w:w="942" w:type="dxa"/>
            <w:gridSpan w:val="2"/>
            <w:tcBorders>
              <w:top w:val="nil"/>
              <w:left w:val="nil"/>
              <w:bottom w:val="single" w:color="auto" w:sz="4" w:space="0"/>
              <w:right w:val="single" w:color="auto" w:sz="4" w:space="0"/>
            </w:tcBorders>
            <w:vAlign w:val="top"/>
          </w:tcPr>
          <w:p w14:paraId="54DF637A">
            <w:r>
              <w:rPr>
                <w:rFonts w:hint="eastAsia"/>
                <w:lang w:val="en-US" w:eastAsia="zh-CN"/>
              </w:rPr>
              <w:t>复印</w:t>
            </w:r>
            <w:r>
              <w:rPr>
                <w:rFonts w:hint="eastAsia"/>
                <w:lang w:eastAsia="zh-CN"/>
              </w:rPr>
              <w:t>纸</w:t>
            </w:r>
          </w:p>
        </w:tc>
        <w:tc>
          <w:tcPr>
            <w:tcW w:w="5808" w:type="dxa"/>
            <w:tcBorders>
              <w:top w:val="nil"/>
              <w:left w:val="nil"/>
              <w:bottom w:val="single" w:color="auto" w:sz="4" w:space="0"/>
              <w:right w:val="single" w:color="auto" w:sz="4" w:space="0"/>
            </w:tcBorders>
            <w:vAlign w:val="top"/>
          </w:tcPr>
          <w:p w14:paraId="25D0544D">
            <w:pPr>
              <w:jc w:val="both"/>
              <w:rPr>
                <w:rFonts w:hint="default" w:eastAsiaTheme="minorEastAsia"/>
                <w:lang w:val="en-US" w:eastAsia="zh-CN"/>
              </w:rPr>
            </w:pPr>
            <w:r>
              <w:rPr>
                <w:rFonts w:hint="eastAsia"/>
                <w:lang w:val="en-US" w:eastAsia="zh-CN"/>
              </w:rPr>
              <w:t>品牌：金鸟；型号：A4，70克，白色；包装规格：500张/包、每箱8包</w:t>
            </w:r>
          </w:p>
        </w:tc>
        <w:tc>
          <w:tcPr>
            <w:tcW w:w="772" w:type="dxa"/>
            <w:tcBorders>
              <w:top w:val="nil"/>
              <w:left w:val="nil"/>
              <w:bottom w:val="single" w:color="auto" w:sz="4" w:space="0"/>
              <w:right w:val="single" w:color="auto" w:sz="4" w:space="0"/>
            </w:tcBorders>
            <w:shd w:val="clear" w:color="auto" w:fill="auto"/>
            <w:vAlign w:val="center"/>
          </w:tcPr>
          <w:p w14:paraId="22E82D5D">
            <w:pPr>
              <w:jc w:val="center"/>
              <w:rPr>
                <w:rFonts w:hint="eastAsia" w:eastAsiaTheme="minorEastAsia"/>
                <w:lang w:eastAsia="zh-CN"/>
              </w:rPr>
            </w:pPr>
            <w:r>
              <w:rPr>
                <w:rFonts w:hint="eastAsia"/>
                <w:lang w:val="en-US" w:eastAsia="zh-CN"/>
              </w:rPr>
              <w:t>箱</w:t>
            </w:r>
          </w:p>
        </w:tc>
        <w:tc>
          <w:tcPr>
            <w:tcW w:w="1521" w:type="dxa"/>
            <w:tcBorders>
              <w:top w:val="nil"/>
              <w:left w:val="single" w:color="auto" w:sz="4" w:space="0"/>
              <w:bottom w:val="single" w:color="auto" w:sz="4" w:space="0"/>
              <w:right w:val="single" w:color="auto" w:sz="4" w:space="0"/>
            </w:tcBorders>
            <w:vAlign w:val="center"/>
          </w:tcPr>
          <w:p w14:paraId="235B6AAD">
            <w:pPr>
              <w:jc w:val="center"/>
              <w:rPr>
                <w:rFonts w:hint="default" w:eastAsiaTheme="minorEastAsia"/>
                <w:lang w:val="en-US" w:eastAsia="zh-CN"/>
              </w:rPr>
            </w:pPr>
            <w:r>
              <w:rPr>
                <w:rFonts w:hint="eastAsia"/>
                <w:lang w:val="en-US" w:eastAsia="zh-CN"/>
              </w:rPr>
              <w:t>≥600</w:t>
            </w:r>
          </w:p>
        </w:tc>
      </w:tr>
      <w:tr w14:paraId="42C5673E">
        <w:tblPrEx>
          <w:tblCellMar>
            <w:top w:w="0" w:type="dxa"/>
            <w:left w:w="108" w:type="dxa"/>
            <w:bottom w:w="0" w:type="dxa"/>
            <w:right w:w="108" w:type="dxa"/>
          </w:tblCellMar>
        </w:tblPrEx>
        <w:trPr>
          <w:trHeight w:val="582" w:hRule="atLeast"/>
        </w:trPr>
        <w:tc>
          <w:tcPr>
            <w:tcW w:w="9709" w:type="dxa"/>
            <w:gridSpan w:val="6"/>
            <w:tcBorders>
              <w:top w:val="nil"/>
              <w:left w:val="single" w:color="auto" w:sz="4" w:space="0"/>
              <w:bottom w:val="single" w:color="auto" w:sz="4" w:space="0"/>
              <w:right w:val="single" w:color="auto" w:sz="4" w:space="0"/>
            </w:tcBorders>
            <w:vAlign w:val="top"/>
          </w:tcPr>
          <w:p w14:paraId="4E03F0EA">
            <w:pPr>
              <w:jc w:val="both"/>
              <w:rPr>
                <w:rFonts w:hint="default"/>
                <w:lang w:val="en-US" w:eastAsia="zh-CN"/>
              </w:rPr>
            </w:pPr>
            <w:r>
              <w:rPr>
                <w:rFonts w:hint="eastAsia"/>
                <w:lang w:val="en-US" w:eastAsia="zh-CN"/>
              </w:rPr>
              <w:t>注：采购人依据询价结果，通过报价人在广西政府采购云平台提供的链接下单，并完成采购及合同签订工作。</w:t>
            </w:r>
          </w:p>
        </w:tc>
      </w:tr>
      <w:tr w14:paraId="2CE923FA">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tcPr>
          <w:p w14:paraId="65789491">
            <w:pPr>
              <w:widowControl/>
              <w:rPr>
                <w:rFonts w:ascii="Arial" w:hAnsi="Arial" w:eastAsia="宋体" w:cs="Arial"/>
                <w:kern w:val="0"/>
                <w:sz w:val="24"/>
                <w:szCs w:val="24"/>
              </w:rPr>
            </w:pPr>
            <w:r>
              <w:rPr>
                <w:rFonts w:hint="eastAsia" w:ascii="Arial" w:hAnsi="Arial" w:eastAsia="宋体" w:cs="Arial"/>
                <w:kern w:val="0"/>
                <w:sz w:val="24"/>
                <w:szCs w:val="24"/>
              </w:rPr>
              <w:t>商务要求</w:t>
            </w:r>
          </w:p>
        </w:tc>
        <w:tc>
          <w:tcPr>
            <w:tcW w:w="8306" w:type="dxa"/>
            <w:gridSpan w:val="4"/>
            <w:tcBorders>
              <w:top w:val="single" w:color="auto" w:sz="4" w:space="0"/>
              <w:left w:val="nil"/>
              <w:bottom w:val="single" w:color="auto" w:sz="4" w:space="0"/>
              <w:right w:val="single" w:color="auto" w:sz="4" w:space="0"/>
            </w:tcBorders>
            <w:vAlign w:val="top"/>
          </w:tcPr>
          <w:p w14:paraId="52CEBA40">
            <w:pPr>
              <w:spacing w:line="360" w:lineRule="auto"/>
              <w:jc w:val="both"/>
              <w:rPr>
                <w:rFonts w:hint="default" w:eastAsiaTheme="minorEastAsia"/>
                <w:lang w:val="en-US" w:eastAsia="zh-CN"/>
              </w:rPr>
            </w:pPr>
            <w:r>
              <w:rPr>
                <w:rFonts w:hint="eastAsia"/>
              </w:rPr>
              <w:t>1.供货时间：自合同签订之日起</w:t>
            </w:r>
            <w:r>
              <w:rPr>
                <w:rFonts w:hint="eastAsia"/>
                <w:lang w:val="en-US" w:eastAsia="zh-CN"/>
              </w:rPr>
              <w:t>至合同金额执行完毕止。</w:t>
            </w:r>
          </w:p>
          <w:p w14:paraId="1A9BCFB4">
            <w:pPr>
              <w:spacing w:line="360" w:lineRule="auto"/>
              <w:ind w:firstLine="210" w:firstLineChars="100"/>
              <w:jc w:val="both"/>
              <w:rPr>
                <w:rFonts w:cs="Times New Roman"/>
                <w:szCs w:val="21"/>
              </w:rPr>
            </w:pPr>
            <w:r>
              <w:rPr>
                <w:rFonts w:hint="eastAsia"/>
              </w:rPr>
              <w:t>质保期：自验收合格并交付使用之日起</w:t>
            </w:r>
            <w:r>
              <w:rPr>
                <w:rFonts w:hint="eastAsia"/>
                <w:u w:val="single"/>
              </w:rPr>
              <w:t xml:space="preserve"> </w:t>
            </w:r>
            <w:r>
              <w:rPr>
                <w:rFonts w:hint="eastAsia"/>
                <w:u w:val="single"/>
                <w:lang w:val="en-US" w:eastAsia="zh-CN"/>
              </w:rPr>
              <w:t>1</w:t>
            </w:r>
            <w:r>
              <w:rPr>
                <w:rFonts w:hint="eastAsia"/>
                <w:u w:val="single"/>
              </w:rPr>
              <w:t xml:space="preserve"> </w:t>
            </w:r>
            <w:r>
              <w:rPr>
                <w:rFonts w:hint="eastAsia"/>
              </w:rPr>
              <w:t>年。</w:t>
            </w:r>
          </w:p>
          <w:p w14:paraId="3EF726CB">
            <w:pPr>
              <w:pStyle w:val="5"/>
              <w:spacing w:line="360" w:lineRule="auto"/>
              <w:jc w:val="both"/>
              <w:rPr>
                <w:rFonts w:cs="Times New Roman"/>
                <w:szCs w:val="21"/>
              </w:rPr>
            </w:pPr>
            <w:r>
              <w:rPr>
                <w:rFonts w:hint="eastAsia" w:cs="Times New Roman"/>
                <w:szCs w:val="21"/>
              </w:rPr>
              <w:t>2.技术支持和服务要求</w:t>
            </w:r>
          </w:p>
          <w:p w14:paraId="06FBDB3E">
            <w:pPr>
              <w:snapToGrid w:val="0"/>
              <w:spacing w:line="360" w:lineRule="auto"/>
              <w:jc w:val="both"/>
              <w:rPr>
                <w:rFonts w:hint="default" w:ascii="宋体" w:hAnsi="宋体" w:eastAsiaTheme="minorEastAsia"/>
                <w:kern w:val="0"/>
                <w:lang w:val="en-US" w:eastAsia="zh-CN"/>
              </w:rPr>
            </w:pPr>
            <w:r>
              <w:rPr>
                <w:rFonts w:hint="eastAsia" w:ascii="宋体" w:hAnsi="宋体"/>
                <w:kern w:val="0"/>
              </w:rPr>
              <w:t>（1）</w:t>
            </w:r>
            <w:r>
              <w:rPr>
                <w:rFonts w:hint="eastAsia" w:ascii="宋体" w:hAnsi="宋体"/>
                <w:kern w:val="0"/>
                <w:lang w:val="en-US" w:eastAsia="zh-CN"/>
              </w:rPr>
              <w:t>报价</w:t>
            </w:r>
            <w:r>
              <w:rPr>
                <w:rFonts w:hint="eastAsia" w:ascii="宋体" w:hAnsi="宋体"/>
                <w:kern w:val="0"/>
              </w:rPr>
              <w:t>包含</w:t>
            </w:r>
            <w:r>
              <w:rPr>
                <w:rFonts w:hint="eastAsia" w:ascii="宋体" w:hAnsi="宋体"/>
                <w:kern w:val="0"/>
                <w:lang w:val="en-US" w:eastAsia="zh-CN"/>
              </w:rPr>
              <w:t>送</w:t>
            </w:r>
            <w:r>
              <w:rPr>
                <w:rFonts w:hint="eastAsia" w:ascii="宋体" w:hAnsi="宋体"/>
                <w:kern w:val="0"/>
              </w:rPr>
              <w:t>达甲方</w:t>
            </w:r>
            <w:r>
              <w:rPr>
                <w:rFonts w:hint="eastAsia" w:ascii="宋体" w:hAnsi="宋体"/>
                <w:kern w:val="0"/>
                <w:lang w:val="en-US" w:eastAsia="zh-CN"/>
              </w:rPr>
              <w:t>指定地点（社湾校区、官塘校区）</w:t>
            </w:r>
            <w:r>
              <w:rPr>
                <w:rFonts w:hint="eastAsia"/>
                <w:lang w:val="en-US" w:eastAsia="zh-CN"/>
              </w:rPr>
              <w:t>区域</w:t>
            </w:r>
            <w:r>
              <w:rPr>
                <w:rFonts w:hint="eastAsia" w:ascii="宋体" w:hAnsi="宋体"/>
                <w:kern w:val="0"/>
                <w:lang w:val="en-US" w:eastAsia="zh-CN"/>
              </w:rPr>
              <w:t>，不能因每次路程、楼层等问题加价，包含税费、</w:t>
            </w:r>
            <w:r>
              <w:rPr>
                <w:rFonts w:hint="eastAsia" w:ascii="宋体" w:hAnsi="宋体"/>
                <w:kern w:val="0"/>
              </w:rPr>
              <w:t>质保等全部费用，采购人无需额外支付其他任何费用。</w:t>
            </w:r>
          </w:p>
          <w:p w14:paraId="6177A5F1">
            <w:pPr>
              <w:pStyle w:val="5"/>
              <w:spacing w:line="360" w:lineRule="auto"/>
              <w:jc w:val="both"/>
              <w:rPr>
                <w:rFonts w:hint="eastAsia"/>
                <w:lang w:val="en-US" w:eastAsia="zh-CN"/>
              </w:rPr>
            </w:pPr>
            <w:r>
              <w:rPr>
                <w:rFonts w:hint="eastAsia" w:ascii="宋体" w:hAnsi="宋体"/>
                <w:kern w:val="0"/>
              </w:rPr>
              <w:t>（2）</w:t>
            </w:r>
            <w:r>
              <w:rPr>
                <w:rFonts w:hint="eastAsia" w:ascii="宋体" w:hAnsi="宋体"/>
                <w:kern w:val="0"/>
                <w:lang w:val="en-US" w:eastAsia="zh-CN"/>
              </w:rPr>
              <w:t>每次供货</w:t>
            </w:r>
            <w:r>
              <w:rPr>
                <w:rFonts w:hint="eastAsia"/>
                <w:lang w:val="en-US" w:eastAsia="zh-CN"/>
              </w:rPr>
              <w:t>1箱起送货，自接到采购人需求单起48小时内供货至指定区域并保证质量、数量；急用货物自接到采购人需求单起4小时内供货至指定区域并保证质量、数量。</w:t>
            </w:r>
          </w:p>
          <w:p w14:paraId="2E2783FA">
            <w:pPr>
              <w:pStyle w:val="5"/>
              <w:spacing w:line="360" w:lineRule="auto"/>
              <w:jc w:val="both"/>
              <w:rPr>
                <w:rFonts w:hint="eastAsia" w:ascii="宋体" w:hAnsi="宋体"/>
                <w:kern w:val="0"/>
              </w:rPr>
            </w:pPr>
            <w:r>
              <w:rPr>
                <w:rFonts w:hint="eastAsia" w:ascii="宋体" w:hAnsi="宋体"/>
                <w:kern w:val="0"/>
              </w:rPr>
              <w:t>（3）货物的包装应适于长途运输和反复装卸，并且应根据货物不同的特性和要求采取防潮、防雨、防锈、防震、防腐等保护措施，以保证货物安全无损地到达甲方指定地点。</w:t>
            </w:r>
            <w:r>
              <w:rPr>
                <w:rFonts w:hint="eastAsia" w:ascii="宋体" w:hAnsi="宋体"/>
                <w:kern w:val="0"/>
                <w:lang w:val="en-US" w:eastAsia="zh-CN"/>
              </w:rPr>
              <w:t>报价人</w:t>
            </w:r>
            <w:r>
              <w:rPr>
                <w:rFonts w:hint="eastAsia" w:ascii="宋体" w:hAnsi="宋体"/>
                <w:kern w:val="0"/>
              </w:rPr>
              <w:t xml:space="preserve">将承担因包装不当导致交付的合同标的物受损的责任。 </w:t>
            </w:r>
          </w:p>
          <w:p w14:paraId="4318F430">
            <w:pPr>
              <w:pStyle w:val="5"/>
              <w:spacing w:line="360" w:lineRule="auto"/>
              <w:jc w:val="both"/>
              <w:rPr>
                <w:rFonts w:hint="eastAsia" w:ascii="宋体" w:hAnsi="宋体"/>
                <w:kern w:val="0"/>
              </w:rPr>
            </w:pPr>
            <w:r>
              <w:rPr>
                <w:rFonts w:hint="eastAsia" w:ascii="宋体" w:hAnsi="宋体"/>
                <w:kern w:val="0"/>
                <w:lang w:eastAsia="zh-CN"/>
              </w:rPr>
              <w:t>（</w:t>
            </w:r>
            <w:r>
              <w:rPr>
                <w:rFonts w:hint="eastAsia" w:ascii="宋体" w:hAnsi="宋体"/>
                <w:kern w:val="0"/>
                <w:lang w:val="en-US" w:eastAsia="zh-CN"/>
              </w:rPr>
              <w:t>4</w:t>
            </w:r>
            <w:r>
              <w:rPr>
                <w:rFonts w:hint="eastAsia" w:ascii="宋体" w:hAnsi="宋体"/>
                <w:kern w:val="0"/>
                <w:lang w:eastAsia="zh-CN"/>
              </w:rPr>
              <w:t>）</w:t>
            </w:r>
            <w:r>
              <w:rPr>
                <w:rFonts w:hint="eastAsia" w:ascii="宋体" w:hAnsi="宋体"/>
                <w:kern w:val="0"/>
                <w:lang w:val="en-US" w:eastAsia="zh-CN"/>
              </w:rPr>
              <w:t>做好送货记录清单，合同执行完毕后，盖公章交给采购人。以免超预算供货。</w:t>
            </w:r>
          </w:p>
          <w:p w14:paraId="307556FE">
            <w:pPr>
              <w:widowControl/>
              <w:adjustRightInd w:val="0"/>
              <w:snapToGrid w:val="0"/>
              <w:spacing w:line="360" w:lineRule="auto"/>
              <w:jc w:val="both"/>
              <w:rPr>
                <w:rFonts w:ascii="Arial" w:hAnsi="Arial" w:eastAsia="宋体" w:cs="Arial"/>
                <w:b w:val="0"/>
                <w:bCs w:val="0"/>
                <w:kern w:val="0"/>
                <w:szCs w:val="21"/>
              </w:rPr>
            </w:pPr>
            <w:r>
              <w:rPr>
                <w:rFonts w:hint="eastAsia" w:cs="Times New Roman"/>
                <w:b w:val="0"/>
                <w:bCs w:val="0"/>
                <w:szCs w:val="21"/>
              </w:rPr>
              <w:t>3</w:t>
            </w:r>
            <w:r>
              <w:rPr>
                <w:rFonts w:hint="eastAsia" w:ascii="Arial" w:hAnsi="Arial" w:eastAsia="宋体" w:cs="Arial"/>
                <w:b w:val="0"/>
                <w:bCs w:val="0"/>
                <w:kern w:val="0"/>
                <w:szCs w:val="21"/>
              </w:rPr>
              <w:t>.</w:t>
            </w:r>
            <w:r>
              <w:rPr>
                <w:rFonts w:ascii="Arial" w:hAnsi="Arial" w:eastAsia="宋体" w:cs="Arial"/>
                <w:b w:val="0"/>
                <w:bCs w:val="0"/>
                <w:kern w:val="0"/>
                <w:szCs w:val="21"/>
              </w:rPr>
              <w:t>付款</w:t>
            </w:r>
            <w:r>
              <w:rPr>
                <w:rFonts w:hint="eastAsia" w:ascii="Arial" w:hAnsi="Arial" w:eastAsia="宋体" w:cs="Arial"/>
                <w:b w:val="0"/>
                <w:bCs w:val="0"/>
                <w:kern w:val="0"/>
                <w:szCs w:val="21"/>
              </w:rPr>
              <w:t>要求</w:t>
            </w:r>
          </w:p>
          <w:p w14:paraId="5744B91E">
            <w:pPr>
              <w:widowControl/>
              <w:adjustRightInd w:val="0"/>
              <w:snapToGrid w:val="0"/>
              <w:spacing w:line="360" w:lineRule="auto"/>
              <w:ind w:firstLine="420" w:firstLineChars="200"/>
              <w:jc w:val="both"/>
              <w:rPr>
                <w:rFonts w:ascii="Arial" w:hAnsi="Arial" w:eastAsia="宋体" w:cs="Arial"/>
                <w:kern w:val="0"/>
                <w:szCs w:val="21"/>
              </w:rPr>
            </w:pPr>
            <w:r>
              <w:rPr>
                <w:rFonts w:ascii="Arial" w:hAnsi="Arial" w:eastAsia="宋体" w:cs="Arial"/>
                <w:kern w:val="0"/>
                <w:szCs w:val="21"/>
              </w:rPr>
              <w:t>本项目无预付款，</w:t>
            </w:r>
            <w:r>
              <w:rPr>
                <w:rFonts w:hint="eastAsia" w:ascii="Arial" w:hAnsi="Arial" w:eastAsia="宋体" w:cs="Arial"/>
                <w:kern w:val="0"/>
                <w:szCs w:val="21"/>
                <w:lang w:val="en-US" w:eastAsia="zh-CN"/>
              </w:rPr>
              <w:t>每次</w:t>
            </w:r>
            <w:r>
              <w:rPr>
                <w:rFonts w:ascii="Arial" w:hAnsi="Arial" w:eastAsia="宋体" w:cs="Arial"/>
                <w:kern w:val="0"/>
                <w:szCs w:val="21"/>
              </w:rPr>
              <w:t>交付给</w:t>
            </w:r>
            <w:r>
              <w:rPr>
                <w:rFonts w:hint="eastAsia" w:ascii="Arial" w:hAnsi="Arial" w:eastAsia="宋体" w:cs="Arial"/>
                <w:kern w:val="0"/>
                <w:szCs w:val="21"/>
              </w:rPr>
              <w:t>采购人</w:t>
            </w:r>
            <w:r>
              <w:rPr>
                <w:rFonts w:ascii="Arial" w:hAnsi="Arial" w:eastAsia="宋体" w:cs="Arial"/>
                <w:kern w:val="0"/>
                <w:szCs w:val="21"/>
              </w:rPr>
              <w:t>使用后，被选中的</w:t>
            </w:r>
            <w:r>
              <w:rPr>
                <w:rFonts w:hint="eastAsia" w:ascii="Arial" w:hAnsi="Arial" w:eastAsia="宋体" w:cs="Arial"/>
                <w:kern w:val="0"/>
                <w:szCs w:val="21"/>
              </w:rPr>
              <w:t>报价</w:t>
            </w:r>
            <w:r>
              <w:rPr>
                <w:rFonts w:ascii="Arial" w:hAnsi="Arial" w:eastAsia="宋体" w:cs="Arial"/>
                <w:kern w:val="0"/>
                <w:szCs w:val="21"/>
              </w:rPr>
              <w:t>人开具</w:t>
            </w:r>
            <w:r>
              <w:rPr>
                <w:rFonts w:hint="eastAsia" w:ascii="Arial" w:hAnsi="Arial" w:eastAsia="宋体" w:cs="Arial"/>
                <w:kern w:val="0"/>
                <w:szCs w:val="21"/>
                <w:lang w:val="en-US" w:eastAsia="zh-CN"/>
              </w:rPr>
              <w:t>当次</w:t>
            </w:r>
            <w:r>
              <w:rPr>
                <w:rFonts w:hint="eastAsia" w:ascii="Arial" w:hAnsi="Arial" w:eastAsia="宋体" w:cs="Arial"/>
                <w:kern w:val="0"/>
                <w:szCs w:val="21"/>
              </w:rPr>
              <w:t>全额专用发票</w:t>
            </w:r>
            <w:r>
              <w:rPr>
                <w:rFonts w:ascii="Arial" w:hAnsi="Arial" w:eastAsia="宋体" w:cs="Arial"/>
                <w:kern w:val="0"/>
                <w:szCs w:val="21"/>
              </w:rPr>
              <w:t>给</w:t>
            </w:r>
            <w:r>
              <w:rPr>
                <w:rFonts w:hint="eastAsia" w:ascii="Arial" w:hAnsi="Arial" w:eastAsia="宋体" w:cs="Arial"/>
                <w:kern w:val="0"/>
                <w:szCs w:val="21"/>
              </w:rPr>
              <w:t>采购人</w:t>
            </w:r>
            <w:r>
              <w:rPr>
                <w:rFonts w:ascii="Arial" w:hAnsi="Arial" w:eastAsia="宋体" w:cs="Arial"/>
                <w:kern w:val="0"/>
                <w:szCs w:val="21"/>
              </w:rPr>
              <w:t>，</w:t>
            </w:r>
            <w:r>
              <w:rPr>
                <w:rFonts w:hint="eastAsia" w:ascii="Arial" w:hAnsi="Arial" w:eastAsia="宋体" w:cs="Arial"/>
                <w:kern w:val="0"/>
                <w:szCs w:val="21"/>
              </w:rPr>
              <w:t>采购人</w:t>
            </w:r>
            <w:r>
              <w:rPr>
                <w:rFonts w:ascii="Arial" w:hAnsi="Arial" w:eastAsia="宋体" w:cs="Arial"/>
                <w:kern w:val="0"/>
                <w:szCs w:val="21"/>
              </w:rPr>
              <w:t>收到发票后</w:t>
            </w:r>
            <w:r>
              <w:rPr>
                <w:rFonts w:hint="eastAsia" w:ascii="Arial" w:hAnsi="Arial" w:eastAsia="宋体" w:cs="Arial"/>
                <w:b/>
                <w:kern w:val="0"/>
                <w:szCs w:val="21"/>
                <w:u w:val="single"/>
              </w:rPr>
              <w:t xml:space="preserve"> 20 </w:t>
            </w:r>
            <w:r>
              <w:rPr>
                <w:rFonts w:hint="eastAsia" w:ascii="Arial" w:hAnsi="Arial" w:eastAsia="宋体" w:cs="Arial"/>
                <w:kern w:val="0"/>
                <w:szCs w:val="21"/>
              </w:rPr>
              <w:t>个工作日</w:t>
            </w:r>
            <w:r>
              <w:rPr>
                <w:rFonts w:ascii="Arial" w:hAnsi="Arial" w:eastAsia="宋体" w:cs="Arial"/>
                <w:kern w:val="0"/>
                <w:szCs w:val="21"/>
              </w:rPr>
              <w:t>内</w:t>
            </w:r>
            <w:r>
              <w:rPr>
                <w:rFonts w:hint="eastAsia" w:ascii="Arial" w:hAnsi="Arial" w:eastAsia="宋体" w:cs="Arial"/>
                <w:kern w:val="0"/>
                <w:szCs w:val="21"/>
              </w:rPr>
              <w:t>办理</w:t>
            </w:r>
            <w:r>
              <w:rPr>
                <w:rFonts w:ascii="Arial" w:hAnsi="Arial" w:eastAsia="宋体" w:cs="Arial"/>
                <w:kern w:val="0"/>
                <w:szCs w:val="21"/>
              </w:rPr>
              <w:t>支付手续</w:t>
            </w:r>
            <w:r>
              <w:rPr>
                <w:rFonts w:cs="Arial" w:asciiTheme="majorEastAsia" w:hAnsiTheme="majorEastAsia" w:eastAsiaTheme="majorEastAsia"/>
                <w:kern w:val="0"/>
                <w:szCs w:val="21"/>
              </w:rPr>
              <w:t>。</w:t>
            </w:r>
            <w:r>
              <w:rPr>
                <w:rFonts w:hint="eastAsia" w:cs="Arial" w:asciiTheme="majorEastAsia" w:hAnsiTheme="majorEastAsia" w:eastAsiaTheme="majorEastAsia"/>
                <w:kern w:val="0"/>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spacing w:line="360" w:lineRule="auto"/>
              <w:jc w:val="both"/>
              <w:rPr>
                <w:rFonts w:cs="Times New Roman"/>
                <w:b w:val="0"/>
                <w:bCs w:val="0"/>
                <w:szCs w:val="21"/>
              </w:rPr>
            </w:pPr>
            <w:r>
              <w:rPr>
                <w:rFonts w:hint="eastAsia" w:ascii="Arial" w:hAnsi="Arial" w:eastAsia="宋体" w:cs="Arial"/>
                <w:b w:val="0"/>
                <w:bCs w:val="0"/>
                <w:kern w:val="0"/>
                <w:szCs w:val="21"/>
                <w:lang w:val="en-US" w:eastAsia="zh-CN"/>
              </w:rPr>
              <w:t>4</w:t>
            </w:r>
            <w:r>
              <w:rPr>
                <w:rFonts w:hint="eastAsia" w:ascii="Arial" w:hAnsi="Arial" w:eastAsia="宋体" w:cs="Arial"/>
                <w:b w:val="0"/>
                <w:bCs w:val="0"/>
                <w:kern w:val="0"/>
                <w:szCs w:val="21"/>
              </w:rPr>
              <w:t>.</w:t>
            </w:r>
            <w:r>
              <w:rPr>
                <w:rFonts w:hint="eastAsia" w:cs="Times New Roman"/>
                <w:b w:val="0"/>
                <w:bCs w:val="0"/>
                <w:szCs w:val="21"/>
              </w:rPr>
              <w:t>验收要求</w:t>
            </w:r>
          </w:p>
          <w:p w14:paraId="5CB4ACEA">
            <w:pPr>
              <w:pStyle w:val="5"/>
              <w:spacing w:line="360" w:lineRule="auto"/>
              <w:jc w:val="both"/>
              <w:rPr>
                <w:rFonts w:cs="Times New Roman"/>
                <w:szCs w:val="21"/>
              </w:rPr>
            </w:pPr>
            <w:r>
              <w:rPr>
                <w:rFonts w:hint="eastAsia" w:cs="Times New Roman"/>
                <w:szCs w:val="21"/>
              </w:rPr>
              <w:t>（1）报价人提供的</w:t>
            </w:r>
            <w:r>
              <w:rPr>
                <w:rFonts w:hint="eastAsia" w:cs="Times New Roman"/>
                <w:szCs w:val="21"/>
                <w:lang w:val="en-US" w:eastAsia="zh-CN"/>
              </w:rPr>
              <w:t>货物，</w:t>
            </w:r>
            <w:r>
              <w:rPr>
                <w:rFonts w:hint="eastAsia" w:cs="Times New Roman"/>
                <w:szCs w:val="21"/>
              </w:rPr>
              <w:t>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3D63E967">
            <w:pPr>
              <w:pStyle w:val="5"/>
              <w:spacing w:line="360" w:lineRule="auto"/>
              <w:jc w:val="both"/>
              <w:rPr>
                <w:rFonts w:cs="Times New Roman"/>
                <w:szCs w:val="21"/>
              </w:rPr>
            </w:pPr>
            <w:r>
              <w:rPr>
                <w:rFonts w:hint="eastAsia" w:cs="Times New Roman"/>
                <w:szCs w:val="21"/>
              </w:rPr>
              <w:t>（2）报价人须确保货物为原制造商制造（或原厂组装）的全新产品，无侵权行为、表面无划损、无任何缺陷隐患，在中国境内可依常规安全合法使用。</w:t>
            </w:r>
          </w:p>
          <w:p w14:paraId="68F5CA86">
            <w:pPr>
              <w:pStyle w:val="5"/>
              <w:spacing w:line="360" w:lineRule="auto"/>
              <w:jc w:val="both"/>
              <w:rPr>
                <w:rFonts w:cs="Times New Roman"/>
                <w:szCs w:val="21"/>
              </w:rPr>
            </w:pPr>
            <w:r>
              <w:rPr>
                <w:rFonts w:hint="eastAsia" w:cs="Times New Roman"/>
                <w:szCs w:val="21"/>
              </w:rPr>
              <w:t>（</w:t>
            </w:r>
            <w:r>
              <w:rPr>
                <w:rFonts w:hint="eastAsia" w:cs="Times New Roman"/>
                <w:szCs w:val="21"/>
                <w:lang w:val="en-US" w:eastAsia="zh-CN"/>
              </w:rPr>
              <w:t>3</w:t>
            </w:r>
            <w:r>
              <w:rPr>
                <w:rFonts w:hint="eastAsia" w:cs="Times New Roman"/>
                <w:szCs w:val="21"/>
              </w:rPr>
              <w:t>）如果验收时报价人所提供</w:t>
            </w:r>
            <w:r>
              <w:rPr>
                <w:rFonts w:hint="eastAsia" w:cs="Times New Roman"/>
                <w:szCs w:val="21"/>
                <w:lang w:val="en-US" w:eastAsia="zh-CN"/>
              </w:rPr>
              <w:t>的货物</w:t>
            </w:r>
            <w:r>
              <w:rPr>
                <w:rFonts w:hint="eastAsia" w:cs="Times New Roman"/>
                <w:szCs w:val="21"/>
              </w:rPr>
              <w:t>达不到采购项目的</w:t>
            </w:r>
            <w:r>
              <w:rPr>
                <w:rFonts w:hint="eastAsia" w:cs="Times New Roman"/>
                <w:szCs w:val="21"/>
                <w:lang w:val="en-US" w:eastAsia="zh-CN"/>
              </w:rPr>
              <w:t>参数要求</w:t>
            </w:r>
            <w:r>
              <w:rPr>
                <w:rFonts w:hint="eastAsia" w:cs="Times New Roman"/>
                <w:szCs w:val="21"/>
              </w:rPr>
              <w:t>，在整改期限20日内报价人仍无法提供满足项目技术要求的</w:t>
            </w:r>
            <w:r>
              <w:rPr>
                <w:rFonts w:hint="eastAsia" w:cs="Times New Roman"/>
                <w:szCs w:val="21"/>
                <w:lang w:val="en-US" w:eastAsia="zh-CN"/>
              </w:rPr>
              <w:t>货物</w:t>
            </w:r>
            <w:r>
              <w:rPr>
                <w:rFonts w:hint="eastAsia" w:cs="Times New Roman"/>
                <w:szCs w:val="21"/>
              </w:rPr>
              <w:t>，采购人可以终止项目，报价人须承担相应违约责任。</w:t>
            </w:r>
          </w:p>
        </w:tc>
      </w:tr>
    </w:tbl>
    <w:p w14:paraId="68199248">
      <w:pPr>
        <w:widowControl/>
        <w:adjustRightInd w:val="0"/>
        <w:snapToGrid w:val="0"/>
        <w:spacing w:line="360" w:lineRule="auto"/>
        <w:jc w:val="left"/>
        <w:rPr>
          <w:rFonts w:hint="eastAsia" w:ascii="Arial" w:hAnsi="Arial" w:eastAsia="宋体" w:cs="Arial"/>
          <w:color w:val="000000"/>
          <w:kern w:val="0"/>
          <w:sz w:val="24"/>
          <w:szCs w:val="24"/>
        </w:rPr>
      </w:pPr>
    </w:p>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lang w:val="en-US" w:eastAsia="zh-CN"/>
        </w:rPr>
        <w:t>六</w:t>
      </w:r>
      <w:r>
        <w:rPr>
          <w:rFonts w:hint="eastAsia" w:ascii="Arial" w:hAnsi="Arial" w:eastAsia="宋体" w:cs="Arial"/>
          <w:color w:val="000000"/>
          <w:kern w:val="0"/>
          <w:sz w:val="24"/>
          <w:szCs w:val="24"/>
        </w:rPr>
        <w:t>、</w:t>
      </w:r>
      <w:r>
        <w:rPr>
          <w:rFonts w:ascii="Arial" w:hAnsi="Arial" w:eastAsia="宋体" w:cs="Arial"/>
          <w:color w:val="000000"/>
          <w:kern w:val="0"/>
          <w:sz w:val="24"/>
          <w:szCs w:val="24"/>
        </w:rPr>
        <w:t>报价人须知：（以下要求报价供应商必须满足否则视为无效）</w:t>
      </w:r>
      <w:bookmarkStart w:id="2" w:name="_GoBack"/>
      <w:bookmarkEnd w:id="2"/>
    </w:p>
    <w:p w14:paraId="09F0FED6">
      <w:pPr>
        <w:widowControl/>
        <w:adjustRightInd w:val="0"/>
        <w:snapToGrid w:val="0"/>
        <w:spacing w:line="520" w:lineRule="exact"/>
        <w:jc w:val="left"/>
        <w:rPr>
          <w:rFonts w:asciiTheme="majorEastAsia" w:hAnsiTheme="majorEastAsia" w:eastAsiaTheme="majorEastAsia" w:cstheme="majorEastAsia"/>
          <w:b/>
          <w:szCs w:val="28"/>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szCs w:val="28"/>
        </w:rPr>
        <w:t>资格证明文件</w:t>
      </w:r>
    </w:p>
    <w:p w14:paraId="7CB6D7B6">
      <w:pPr>
        <w:widowControl/>
        <w:adjustRightInd w:val="0"/>
        <w:snapToGrid w:val="0"/>
        <w:spacing w:line="520" w:lineRule="exact"/>
        <w:jc w:val="left"/>
        <w:rPr>
          <w:rFonts w:asciiTheme="majorEastAsia" w:hAnsiTheme="majorEastAsia" w:eastAsiaTheme="majorEastAsia" w:cstheme="majorEastAsia"/>
          <w:sz w:val="24"/>
          <w:szCs w:val="36"/>
        </w:rPr>
      </w:pPr>
      <w:r>
        <w:rPr>
          <w:rFonts w:hint="eastAsia" w:asciiTheme="majorEastAsia" w:hAnsiTheme="majorEastAsia" w:eastAsiaTheme="majorEastAsia" w:cstheme="majorEastAsia"/>
          <w:kern w:val="0"/>
          <w:sz w:val="24"/>
          <w:szCs w:val="28"/>
        </w:rPr>
        <w:t>（1）国内注册（指按国家工商管理有关规定要求注册的），具有合法的主体资格证明复印件（如营业执照、事业单位法人证书、个体工商户营业执照）</w:t>
      </w:r>
      <w:r>
        <w:rPr>
          <w:rFonts w:hint="eastAsia" w:asciiTheme="majorEastAsia" w:hAnsiTheme="majorEastAsia" w:eastAsiaTheme="majorEastAsia" w:cstheme="majorEastAsia"/>
          <w:kern w:val="0"/>
          <w:sz w:val="24"/>
          <w:szCs w:val="28"/>
          <w:lang w:eastAsia="zh-CN"/>
        </w:rPr>
        <w:t>，广西政府采购云平台</w:t>
      </w:r>
      <w:r>
        <w:rPr>
          <w:rFonts w:hint="eastAsia" w:asciiTheme="majorEastAsia" w:hAnsiTheme="majorEastAsia" w:eastAsiaTheme="majorEastAsia" w:cstheme="majorEastAsia"/>
          <w:kern w:val="0"/>
          <w:sz w:val="24"/>
          <w:szCs w:val="28"/>
        </w:rPr>
        <w:t>的供应商</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提供官网截图），</w:t>
      </w:r>
      <w:r>
        <w:rPr>
          <w:rFonts w:hint="eastAsia" w:asciiTheme="majorEastAsia" w:hAnsiTheme="majorEastAsia" w:eastAsiaTheme="majorEastAsia" w:cstheme="majorEastAsia"/>
          <w:sz w:val="24"/>
          <w:szCs w:val="36"/>
        </w:rPr>
        <w:t>（</w:t>
      </w:r>
      <w:r>
        <w:rPr>
          <w:rFonts w:hint="eastAsia" w:asciiTheme="majorEastAsia" w:hAnsiTheme="majorEastAsia" w:eastAsiaTheme="majorEastAsia" w:cstheme="majorEastAsia"/>
          <w:b/>
          <w:sz w:val="24"/>
          <w:szCs w:val="36"/>
        </w:rPr>
        <w:t>必须提供，否则响应文件按无效响应处理</w:t>
      </w:r>
      <w:r>
        <w:rPr>
          <w:rFonts w:hint="eastAsia" w:asciiTheme="majorEastAsia" w:hAnsiTheme="majorEastAsia" w:eastAsiaTheme="majorEastAsia" w:cstheme="majorEastAsia"/>
          <w:sz w:val="24"/>
          <w:szCs w:val="36"/>
        </w:rPr>
        <w:t>）</w:t>
      </w:r>
    </w:p>
    <w:p w14:paraId="57F7BD3F">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3.报价为最终报价，须包含货物及货物运抵指定交货地点的运输、装卸费用、售后服务、税金、验收检验及其它所有费用的总和。报价超出采购预算金额的文件将被视为无效。</w:t>
      </w:r>
    </w:p>
    <w:p w14:paraId="0105B1C4">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kern w:val="0"/>
          <w:sz w:val="24"/>
          <w:szCs w:val="24"/>
        </w:rPr>
        <w:t xml:space="preserve">4.报价函（加盖报价商公章），报价人工商营业执照复印件、法定代表人身份证复印件、委托代理人身份证复印件（委托代理时提供）、法定代表人授权委托书（委托代理时提供）。 </w:t>
      </w:r>
    </w:p>
    <w:p w14:paraId="4E9775CC">
      <w:pPr>
        <w:widowControl/>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5.报价文件递交</w:t>
      </w:r>
    </w:p>
    <w:p w14:paraId="1749A1C6">
      <w:pPr>
        <w:widowControl/>
        <w:adjustRightInd w:val="0"/>
        <w:snapToGrid w:val="0"/>
        <w:spacing w:line="360" w:lineRule="auto"/>
        <w:jc w:val="left"/>
        <w:rPr>
          <w:rFonts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（1）报价文件正副本数量：一式三份</w:t>
      </w:r>
    </w:p>
    <w:p w14:paraId="1AC31C6E">
      <w:pPr>
        <w:spacing w:line="360" w:lineRule="auto"/>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r>
        <w:rPr>
          <w:rFonts w:hint="eastAsia" w:asciiTheme="majorEastAsia" w:hAnsiTheme="majorEastAsia" w:eastAsiaTheme="majorEastAsia" w:cstheme="majorEastAsia"/>
          <w:sz w:val="24"/>
          <w:szCs w:val="24"/>
          <w:lang w:val="en-US" w:eastAsia="zh-CN"/>
        </w:rPr>
        <w:t>2</w:t>
      </w:r>
      <w:r>
        <w:rPr>
          <w:rFonts w:hint="eastAsia" w:asciiTheme="majorEastAsia" w:hAnsiTheme="majorEastAsia" w:eastAsiaTheme="majorEastAsia" w:cstheme="majorEastAsia"/>
          <w:sz w:val="24"/>
          <w:szCs w:val="24"/>
        </w:rPr>
        <w:t>）报价文件全部装入一个包封袋/箱中并加以密封，封口处必须加盖报价人公章或法定代表人签字或委托代理人签字，以示密封。报价文件外层包装封面上应标记“项目名称、供应商名称、报价文件提交截止时间前不得启封”字样。未按规定密封的响应文件将被拒收。</w:t>
      </w:r>
    </w:p>
    <w:p w14:paraId="5C5840FA">
      <w:pPr>
        <w:pStyle w:val="33"/>
        <w:rPr>
          <w:rFonts w:asciiTheme="majorEastAsia" w:hAnsiTheme="majorEastAsia" w:eastAsiaTheme="majorEastAsia" w:cstheme="majorEastAsia"/>
          <w:b w:val="0"/>
          <w:bCs/>
          <w:sz w:val="24"/>
          <w:szCs w:val="24"/>
        </w:rPr>
      </w:pPr>
      <w:r>
        <w:rPr>
          <w:rFonts w:hint="eastAsia" w:asciiTheme="majorEastAsia" w:hAnsiTheme="majorEastAsia" w:eastAsiaTheme="majorEastAsia" w:cstheme="majorEastAsia"/>
          <w:b w:val="0"/>
          <w:bCs/>
          <w:spacing w:val="-6"/>
          <w:sz w:val="24"/>
          <w:szCs w:val="24"/>
        </w:rPr>
        <w:t>6.报价</w:t>
      </w:r>
      <w:r>
        <w:rPr>
          <w:rFonts w:hint="eastAsia" w:asciiTheme="majorEastAsia" w:hAnsiTheme="majorEastAsia" w:eastAsiaTheme="majorEastAsia" w:cstheme="majorEastAsia"/>
          <w:b w:val="0"/>
          <w:bCs/>
          <w:sz w:val="24"/>
          <w:szCs w:val="24"/>
        </w:rPr>
        <w:t>文件提交</w:t>
      </w:r>
    </w:p>
    <w:p w14:paraId="40C1A4F7">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（1）报价文件提交起止时间：</w:t>
      </w:r>
      <w:r>
        <w:rPr>
          <w:rFonts w:hint="eastAsia" w:asciiTheme="majorEastAsia" w:hAnsiTheme="majorEastAsia" w:eastAsiaTheme="majorEastAsia" w:cstheme="majorEastAsia"/>
          <w:sz w:val="24"/>
          <w:szCs w:val="24"/>
          <w:u w:val="single"/>
        </w:rPr>
        <w:t>2026年</w:t>
      </w:r>
      <w:r>
        <w:rPr>
          <w:rFonts w:hint="eastAsia" w:asciiTheme="majorEastAsia" w:hAnsiTheme="majorEastAsia" w:eastAsiaTheme="majorEastAsia" w:cstheme="majorEastAsia"/>
          <w:sz w:val="24"/>
          <w:szCs w:val="24"/>
          <w:u w:val="single"/>
          <w:lang w:val="en-US" w:eastAsia="zh-CN"/>
        </w:rPr>
        <w:t>1</w:t>
      </w:r>
      <w:r>
        <w:rPr>
          <w:rFonts w:hint="eastAsia" w:asciiTheme="majorEastAsia" w:hAnsiTheme="majorEastAsia" w:eastAsiaTheme="majorEastAsia" w:cstheme="majorEastAsia"/>
          <w:sz w:val="24"/>
          <w:szCs w:val="24"/>
          <w:highlight w:val="none"/>
          <w:u w:val="single"/>
          <w:lang w:val="en-US" w:eastAsia="zh-CN"/>
        </w:rPr>
        <w:t>0</w:t>
      </w:r>
      <w:r>
        <w:rPr>
          <w:rFonts w:hint="eastAsia" w:asciiTheme="majorEastAsia" w:hAnsiTheme="majorEastAsia" w:eastAsiaTheme="majorEastAsia" w:cstheme="majorEastAsia"/>
          <w:sz w:val="24"/>
          <w:szCs w:val="24"/>
          <w:highlight w:val="none"/>
          <w:u w:val="single"/>
        </w:rPr>
        <w:t>月</w:t>
      </w:r>
      <w:r>
        <w:rPr>
          <w:rFonts w:hint="eastAsia" w:asciiTheme="majorEastAsia" w:hAnsiTheme="majorEastAsia" w:eastAsiaTheme="majorEastAsia" w:cstheme="majorEastAsia"/>
          <w:sz w:val="24"/>
          <w:szCs w:val="24"/>
          <w:highlight w:val="none"/>
          <w:u w:val="single"/>
          <w:lang w:val="en-US" w:eastAsia="zh-CN"/>
        </w:rPr>
        <w:t>28</w:t>
      </w:r>
      <w:r>
        <w:rPr>
          <w:rFonts w:hint="eastAsia" w:asciiTheme="majorEastAsia" w:hAnsiTheme="majorEastAsia" w:eastAsiaTheme="majorEastAsia" w:cstheme="majorEastAsia"/>
          <w:sz w:val="24"/>
          <w:szCs w:val="24"/>
          <w:highlight w:val="none"/>
          <w:u w:val="single"/>
        </w:rPr>
        <w:t>日9时00分至9时30分</w:t>
      </w:r>
      <w:r>
        <w:rPr>
          <w:rFonts w:hint="eastAsia" w:asciiTheme="majorEastAsia" w:hAnsiTheme="majorEastAsia" w:eastAsiaTheme="majorEastAsia" w:cstheme="majorEastAsia"/>
          <w:sz w:val="24"/>
          <w:szCs w:val="24"/>
        </w:rPr>
        <w:t>（北京时间）</w:t>
      </w:r>
    </w:p>
    <w:p w14:paraId="60993A02">
      <w:pPr>
        <w:spacing w:line="480" w:lineRule="exac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（2）文件提交地点：</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asciiTheme="majorEastAsia" w:hAnsiTheme="majorEastAsia" w:eastAsiaTheme="majorEastAsia" w:cstheme="majorEastAsia"/>
          <w:kern w:val="0"/>
          <w:szCs w:val="21"/>
        </w:rPr>
      </w:pPr>
      <w:r>
        <w:rPr>
          <w:rFonts w:hint="eastAsia" w:asciiTheme="majorEastAsia" w:hAnsiTheme="majorEastAsia" w:eastAsiaTheme="majorEastAsia" w:cstheme="majorEastAsia"/>
          <w:b/>
          <w:szCs w:val="21"/>
          <w:u w:val="single"/>
        </w:rPr>
        <w:t>注：报价人应当在报价文件提交截止时间前，将报价文件密封送达提交地点。在报价文件提交时间前截止时间后送达的报价文件为无效文件，采购将拒收。</w:t>
      </w:r>
    </w:p>
    <w:p w14:paraId="5BA32957">
      <w:pPr>
        <w:widowControl/>
        <w:numPr>
          <w:ilvl w:val="0"/>
          <w:numId w:val="2"/>
        </w:numPr>
        <w:adjustRightInd w:val="0"/>
        <w:snapToGrid w:val="0"/>
        <w:spacing w:line="520" w:lineRule="exact"/>
        <w:jc w:val="left"/>
        <w:rPr>
          <w:rFonts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凡对本次采购提出询问，请按以下方式联系</w:t>
      </w:r>
    </w:p>
    <w:p w14:paraId="50B1AE7E">
      <w:pPr>
        <w:widowControl/>
        <w:numPr>
          <w:ilvl w:val="0"/>
          <w:numId w:val="3"/>
        </w:numPr>
        <w:adjustRightInd w:val="0"/>
        <w:snapToGrid w:val="0"/>
        <w:spacing w:line="520" w:lineRule="exact"/>
        <w:jc w:val="left"/>
        <w:rPr>
          <w:rFonts w:hint="default" w:asciiTheme="majorEastAsia" w:hAnsiTheme="majorEastAsia" w:eastAsiaTheme="majorEastAsia" w:cstheme="majorEastAsia"/>
          <w:b w:val="0"/>
          <w:bCs/>
          <w:color w:val="auto"/>
          <w:kern w:val="0"/>
          <w:sz w:val="24"/>
          <w:szCs w:val="28"/>
          <w:lang w:val="en-US" w:eastAsia="zh-CN" w:bidi="en-US"/>
        </w:rPr>
      </w:pPr>
      <w:r>
        <w:rPr>
          <w:rFonts w:hint="eastAsia" w:asciiTheme="majorEastAsia" w:hAnsiTheme="majorEastAsia" w:eastAsiaTheme="majorEastAsia" w:cstheme="majorEastAsia"/>
          <w:b w:val="0"/>
          <w:bCs/>
          <w:color w:val="auto"/>
          <w:kern w:val="0"/>
          <w:sz w:val="24"/>
          <w:szCs w:val="28"/>
          <w:lang w:bidi="en-US"/>
        </w:rPr>
        <w:t>技术及需求咨询联系人：</w:t>
      </w:r>
      <w:r>
        <w:rPr>
          <w:rFonts w:hint="eastAsia" w:asciiTheme="majorEastAsia" w:hAnsiTheme="majorEastAsia" w:eastAsiaTheme="majorEastAsia" w:cstheme="majorEastAsia"/>
          <w:b w:val="0"/>
          <w:bCs/>
          <w:color w:val="auto"/>
          <w:kern w:val="0"/>
          <w:sz w:val="24"/>
          <w:szCs w:val="28"/>
          <w:lang w:val="en-US" w:eastAsia="zh-CN" w:bidi="en-US"/>
        </w:rPr>
        <w:t xml:space="preserve">陈老师   </w:t>
      </w:r>
      <w:r>
        <w:rPr>
          <w:rFonts w:hint="eastAsia" w:asciiTheme="majorEastAsia" w:hAnsiTheme="majorEastAsia" w:eastAsiaTheme="majorEastAsia" w:cstheme="majorEastAsia"/>
          <w:b w:val="0"/>
          <w:bCs/>
          <w:color w:val="auto"/>
          <w:kern w:val="0"/>
          <w:sz w:val="24"/>
          <w:szCs w:val="28"/>
          <w:lang w:bidi="en-US"/>
        </w:rPr>
        <w:t xml:space="preserve">     联系电话：</w:t>
      </w:r>
      <w:r>
        <w:rPr>
          <w:rFonts w:hint="eastAsia" w:asciiTheme="majorEastAsia" w:hAnsiTheme="majorEastAsia" w:eastAsiaTheme="majorEastAsia" w:cstheme="majorEastAsia"/>
          <w:b w:val="0"/>
          <w:bCs/>
          <w:color w:val="auto"/>
          <w:kern w:val="0"/>
          <w:sz w:val="24"/>
          <w:szCs w:val="28"/>
          <w:lang w:val="en-US" w:eastAsia="zh-CN" w:bidi="en-US"/>
        </w:rPr>
        <w:t>13788023006</w:t>
      </w:r>
    </w:p>
    <w:p w14:paraId="4966A16F">
      <w:pPr>
        <w:widowControl/>
        <w:numPr>
          <w:ilvl w:val="0"/>
          <w:numId w:val="0"/>
        </w:numPr>
        <w:adjustRightInd w:val="0"/>
        <w:snapToGrid w:val="0"/>
        <w:spacing w:line="520" w:lineRule="exact"/>
        <w:jc w:val="left"/>
        <w:rPr>
          <w:rFonts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 xml:space="preserve">（2）报价文件接收联系人：资产管理处办公室工作人员      联系电话：0772-3156307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6D3CA1DA">
      <w:pPr>
        <w:pStyle w:val="5"/>
        <w:spacing w:line="360" w:lineRule="auto"/>
      </w:pPr>
    </w:p>
    <w:p w14:paraId="04AB1836">
      <w:pPr>
        <w:pStyle w:val="5"/>
        <w:spacing w:line="360" w:lineRule="auto"/>
      </w:pPr>
    </w:p>
    <w:p w14:paraId="011D77AD">
      <w:pPr>
        <w:pStyle w:val="5"/>
        <w:spacing w:line="360" w:lineRule="auto"/>
      </w:pPr>
    </w:p>
    <w:p w14:paraId="4FC88389">
      <w:pPr>
        <w:pStyle w:val="5"/>
        <w:spacing w:line="360" w:lineRule="auto"/>
      </w:pPr>
    </w:p>
    <w:p w14:paraId="34E3EACB">
      <w:pPr>
        <w:pStyle w:val="5"/>
        <w:spacing w:line="360" w:lineRule="auto"/>
      </w:pPr>
    </w:p>
    <w:p w14:paraId="2739C5DF">
      <w:pPr>
        <w:pStyle w:val="5"/>
        <w:spacing w:line="360" w:lineRule="auto"/>
      </w:pPr>
    </w:p>
    <w:p w14:paraId="2D46A228">
      <w:pPr>
        <w:pStyle w:val="5"/>
        <w:spacing w:line="360" w:lineRule="auto"/>
      </w:pPr>
    </w:p>
    <w:p w14:paraId="74A053C7">
      <w:pPr>
        <w:pStyle w:val="5"/>
        <w:spacing w:line="360" w:lineRule="auto"/>
      </w:pPr>
    </w:p>
    <w:p w14:paraId="322A2C70">
      <w:pPr>
        <w:pStyle w:val="5"/>
        <w:spacing w:line="360" w:lineRule="auto"/>
      </w:pPr>
    </w:p>
    <w:p w14:paraId="5D0B4408">
      <w:pPr>
        <w:pStyle w:val="5"/>
        <w:spacing w:line="360" w:lineRule="auto"/>
      </w:pPr>
    </w:p>
    <w:p w14:paraId="5A8EB9ED">
      <w:pPr>
        <w:pStyle w:val="5"/>
        <w:spacing w:line="360" w:lineRule="auto"/>
      </w:pPr>
    </w:p>
    <w:p w14:paraId="020ED910">
      <w:pPr>
        <w:pStyle w:val="5"/>
        <w:spacing w:line="360" w:lineRule="auto"/>
      </w:pPr>
    </w:p>
    <w:p w14:paraId="124A84D4">
      <w:pPr>
        <w:pStyle w:val="5"/>
        <w:spacing w:line="360" w:lineRule="auto"/>
      </w:pPr>
    </w:p>
    <w:p w14:paraId="73A9D644">
      <w:pPr>
        <w:pStyle w:val="5"/>
        <w:spacing w:line="360" w:lineRule="auto"/>
      </w:pPr>
    </w:p>
    <w:p w14:paraId="282CE41D">
      <w:pPr>
        <w:pStyle w:val="5"/>
        <w:spacing w:line="360" w:lineRule="auto"/>
      </w:pPr>
    </w:p>
    <w:p w14:paraId="58BFE4BD">
      <w:pPr>
        <w:pStyle w:val="5"/>
        <w:spacing w:line="360" w:lineRule="auto"/>
      </w:pPr>
    </w:p>
    <w:p w14:paraId="03602BCB">
      <w:pPr>
        <w:pStyle w:val="5"/>
        <w:spacing w:line="360" w:lineRule="auto"/>
      </w:pPr>
    </w:p>
    <w:p w14:paraId="3665C9DF">
      <w:pPr>
        <w:pStyle w:val="5"/>
        <w:spacing w:line="360" w:lineRule="auto"/>
      </w:pPr>
    </w:p>
    <w:p w14:paraId="4412CCD4">
      <w:pPr>
        <w:pStyle w:val="5"/>
        <w:spacing w:line="360" w:lineRule="auto"/>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50298D57">
      <w:pPr>
        <w:pStyle w:val="5"/>
        <w:rPr>
          <w:sz w:val="24"/>
          <w:szCs w:val="24"/>
        </w:rPr>
      </w:pPr>
    </w:p>
    <w:p w14:paraId="18FBEC81">
      <w:pPr>
        <w:pStyle w:val="5"/>
        <w:rPr>
          <w:sz w:val="24"/>
          <w:szCs w:val="24"/>
        </w:rPr>
      </w:pPr>
    </w:p>
    <w:p w14:paraId="3B057EDF">
      <w:pPr>
        <w:pStyle w:val="5"/>
        <w:rPr>
          <w:sz w:val="24"/>
          <w:szCs w:val="24"/>
        </w:rPr>
      </w:pPr>
    </w:p>
    <w:p w14:paraId="34DA9602">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566E8296">
      <w:pPr>
        <w:pStyle w:val="5"/>
      </w:pPr>
    </w:p>
    <w:p w14:paraId="67E289D6">
      <w:pPr>
        <w:pStyle w:val="5"/>
      </w:pPr>
    </w:p>
    <w:p w14:paraId="76434B2D">
      <w:pPr>
        <w:pStyle w:val="5"/>
      </w:pPr>
    </w:p>
    <w:p w14:paraId="2A5E7C51">
      <w:pPr>
        <w:pStyle w:val="5"/>
      </w:pPr>
    </w:p>
    <w:p w14:paraId="77F37236">
      <w:pPr>
        <w:pStyle w:val="5"/>
      </w:pPr>
    </w:p>
    <w:p w14:paraId="552922D8">
      <w:pPr>
        <w:pStyle w:val="5"/>
      </w:pPr>
    </w:p>
    <w:p w14:paraId="59D96E72">
      <w:pPr>
        <w:pStyle w:val="5"/>
      </w:pPr>
    </w:p>
    <w:p w14:paraId="2270990A">
      <w:pPr>
        <w:pStyle w:val="5"/>
      </w:pPr>
    </w:p>
    <w:p w14:paraId="67C8D1C7">
      <w:pPr>
        <w:pStyle w:val="5"/>
      </w:pPr>
    </w:p>
    <w:p w14:paraId="7458A9F7">
      <w:pPr>
        <w:pStyle w:val="5"/>
      </w:pPr>
    </w:p>
    <w:p w14:paraId="4493C974">
      <w:pPr>
        <w:pStyle w:val="5"/>
      </w:pPr>
    </w:p>
    <w:p w14:paraId="19D79058">
      <w:pPr>
        <w:pStyle w:val="5"/>
      </w:pPr>
    </w:p>
    <w:p w14:paraId="72D78460">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9A74FA4">
      <w:pPr>
        <w:spacing w:line="360" w:lineRule="auto"/>
        <w:ind w:firstLine="600" w:firstLineChars="200"/>
        <w:contextualSpacing/>
        <w:jc w:val="left"/>
        <w:rPr>
          <w:rFonts w:ascii="仿宋" w:hAnsi="仿宋" w:eastAsia="仿宋" w:cs="Times New Roman"/>
          <w:b/>
          <w:sz w:val="36"/>
          <w:szCs w:val="21"/>
        </w:rPr>
      </w:pPr>
      <w:r>
        <w:rPr>
          <w:rFonts w:hint="eastAsia" w:ascii="仿宋" w:hAnsi="仿宋" w:eastAsia="仿宋" w:cs="仿宋_GB2312"/>
          <w:sz w:val="30"/>
          <w:szCs w:val="30"/>
        </w:rPr>
        <w:t>2.法人、其他组织投标时“我方”是指“我单位”，自然人投标时“我方”是指“本人”。</w:t>
      </w:r>
    </w:p>
    <w:p w14:paraId="055910F7">
      <w:pPr>
        <w:pStyle w:val="5"/>
        <w:numPr>
          <w:ilvl w:val="0"/>
          <w:numId w:val="0"/>
        </w:numPr>
        <w:jc w:val="left"/>
        <w:rPr>
          <w:rFonts w:hint="eastAsia"/>
          <w:b/>
          <w:sz w:val="36"/>
          <w:szCs w:val="36"/>
        </w:rPr>
      </w:pPr>
      <w:r>
        <w:rPr>
          <w:rFonts w:hint="eastAsia"/>
          <w:b/>
          <w:sz w:val="36"/>
          <w:szCs w:val="36"/>
          <w:lang w:val="en-US" w:eastAsia="zh-CN"/>
        </w:rPr>
        <w:t>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67065D8D">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1.供货时间：自合同签订之日起至合同金额执行完毕止。</w:t>
            </w:r>
          </w:p>
          <w:p w14:paraId="3020D09A">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质保期：自验收合格并交付使用之日起 1 年。</w:t>
            </w:r>
          </w:p>
          <w:p w14:paraId="2597C0FE">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2.技术支持和服务要求</w:t>
            </w:r>
          </w:p>
          <w:p w14:paraId="508DAD29">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（1）报价包含送达甲方指定地点（社湾校区、官塘校区）区域，不能因每次路程、楼层等问题加价，包含税费、质保等全部费用，采购人无需额外支付其他任何费用。</w:t>
            </w:r>
          </w:p>
          <w:p w14:paraId="5FC744BB">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（2）每次供货1箱起送货，自接到采购人需求单起48小时内供货至指定区域并保证质量、数量；急用货物自接到采购人需求单起4小时内供货至指定区域并保证质量、数量。</w:t>
            </w:r>
          </w:p>
          <w:p w14:paraId="792DA539">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 xml:space="preserve">（3）货物的包装应适于长途运输和反复装卸，并且应根据货物不同的特性和要求采取防潮、防雨、防锈、防震、防腐等保护措施，以保证货物安全无损地到达甲方指定地点。报价人将承担因包装不当导致交付的合同标的物受损的责任。 </w:t>
            </w:r>
          </w:p>
          <w:p w14:paraId="58ABCCCD">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（4）做好送货记录清单，以免超预算供货。</w:t>
            </w:r>
          </w:p>
          <w:p w14:paraId="1B3A55DC">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3.付款要求</w:t>
            </w:r>
          </w:p>
          <w:p w14:paraId="3853ECBC">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本项目无预付款，每次交付给采购人使用后，被选中的报价人开具当次全额专用发票给采购人，采购人收到发票后 20 个工作日内办理支付手续。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5A4D0B51">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4.验收要求</w:t>
            </w:r>
          </w:p>
          <w:p w14:paraId="2309D62C">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1）报价人提供的货物，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69612F5C">
            <w:pPr>
              <w:spacing w:line="240" w:lineRule="auto"/>
              <w:jc w:val="left"/>
              <w:rPr>
                <w:rFonts w:hint="eastAsia"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（2）报价人须确保货物为原制造商制造（或原厂组装）的全新产品，无侵权行为、表面无划损、无任何缺陷隐患，在中国境内可依常规安全合法使用。</w:t>
            </w:r>
          </w:p>
          <w:p w14:paraId="7FFEE890">
            <w:pPr>
              <w:spacing w:line="240" w:lineRule="auto"/>
              <w:jc w:val="left"/>
              <w:rPr>
                <w:rFonts w:hint="eastAsia" w:ascii="仿宋" w:hAnsi="仿宋" w:eastAsia="仿宋" w:cs="Arial"/>
                <w:b/>
                <w:bCs/>
                <w:sz w:val="30"/>
                <w:szCs w:val="30"/>
              </w:rPr>
            </w:pPr>
            <w:r>
              <w:rPr>
                <w:rFonts w:hint="eastAsia" w:ascii="仿宋" w:hAnsi="仿宋" w:eastAsia="仿宋" w:cs="Arial"/>
                <w:bCs/>
                <w:color w:val="000000" w:themeColor="text1"/>
                <w:sz w:val="30"/>
                <w:szCs w:val="30"/>
                <w14:textFill>
                  <w14:solidFill>
                    <w14:schemeClr w14:val="tx1"/>
                  </w14:solidFill>
                </w14:textFill>
              </w:rPr>
              <w:t>（3）如果验收时报价人所提供的货物达不到采购项目的参数要求，在整改期限20日内报价人仍无法提供满足项目技术要求的货物，采购人可以终止项目，报价人须承担相应违约责任。</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5254CFB5">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25793B09"/>
    <w:multiLevelType w:val="singleLevel"/>
    <w:tmpl w:val="25793B09"/>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4660F"/>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2F7AF3"/>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C3AE2"/>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C71186"/>
    <w:rsid w:val="01F35931"/>
    <w:rsid w:val="037F2773"/>
    <w:rsid w:val="04367267"/>
    <w:rsid w:val="063A2C40"/>
    <w:rsid w:val="06846916"/>
    <w:rsid w:val="06C40151"/>
    <w:rsid w:val="08EC0B1C"/>
    <w:rsid w:val="0B3879F3"/>
    <w:rsid w:val="0C16644C"/>
    <w:rsid w:val="0C8A7403"/>
    <w:rsid w:val="0FB37347"/>
    <w:rsid w:val="11AB54D9"/>
    <w:rsid w:val="120B7BE2"/>
    <w:rsid w:val="1302311F"/>
    <w:rsid w:val="132D27DF"/>
    <w:rsid w:val="141A488D"/>
    <w:rsid w:val="147211D0"/>
    <w:rsid w:val="148759AD"/>
    <w:rsid w:val="149253FF"/>
    <w:rsid w:val="150E175A"/>
    <w:rsid w:val="17CC70FE"/>
    <w:rsid w:val="184743D9"/>
    <w:rsid w:val="18690202"/>
    <w:rsid w:val="187B4AB8"/>
    <w:rsid w:val="1A2338DB"/>
    <w:rsid w:val="1A8E275C"/>
    <w:rsid w:val="1B1C5535"/>
    <w:rsid w:val="1DDA151B"/>
    <w:rsid w:val="1F5F475E"/>
    <w:rsid w:val="20AA25F0"/>
    <w:rsid w:val="23DC4E4B"/>
    <w:rsid w:val="25C93DBB"/>
    <w:rsid w:val="27676DAE"/>
    <w:rsid w:val="27AA7668"/>
    <w:rsid w:val="28DF530A"/>
    <w:rsid w:val="292F766C"/>
    <w:rsid w:val="29341AF5"/>
    <w:rsid w:val="29790ABB"/>
    <w:rsid w:val="2D096B30"/>
    <w:rsid w:val="2EE81CFA"/>
    <w:rsid w:val="2F5C246D"/>
    <w:rsid w:val="32701F68"/>
    <w:rsid w:val="33B20B2C"/>
    <w:rsid w:val="34904C1F"/>
    <w:rsid w:val="35686C87"/>
    <w:rsid w:val="35975332"/>
    <w:rsid w:val="364A5795"/>
    <w:rsid w:val="36D00C58"/>
    <w:rsid w:val="36E21052"/>
    <w:rsid w:val="388127A4"/>
    <w:rsid w:val="3A4A0C98"/>
    <w:rsid w:val="3B82520A"/>
    <w:rsid w:val="3E16093B"/>
    <w:rsid w:val="40014ABD"/>
    <w:rsid w:val="417479B3"/>
    <w:rsid w:val="42B81890"/>
    <w:rsid w:val="43946EA8"/>
    <w:rsid w:val="44B80AE3"/>
    <w:rsid w:val="44CF36EC"/>
    <w:rsid w:val="45952BD1"/>
    <w:rsid w:val="46995568"/>
    <w:rsid w:val="47953877"/>
    <w:rsid w:val="47EC741F"/>
    <w:rsid w:val="48E11081"/>
    <w:rsid w:val="49580113"/>
    <w:rsid w:val="49B41204"/>
    <w:rsid w:val="4BB85EBD"/>
    <w:rsid w:val="4DDA478A"/>
    <w:rsid w:val="4E3C51A6"/>
    <w:rsid w:val="4EA57F5B"/>
    <w:rsid w:val="4F475660"/>
    <w:rsid w:val="4F91042F"/>
    <w:rsid w:val="4FA77CEC"/>
    <w:rsid w:val="4FDD51EF"/>
    <w:rsid w:val="50D14945"/>
    <w:rsid w:val="520B6B20"/>
    <w:rsid w:val="534B409A"/>
    <w:rsid w:val="53E22547"/>
    <w:rsid w:val="54A6047C"/>
    <w:rsid w:val="555D099C"/>
    <w:rsid w:val="55C12BEE"/>
    <w:rsid w:val="56BC619E"/>
    <w:rsid w:val="575F02D9"/>
    <w:rsid w:val="5922789C"/>
    <w:rsid w:val="5A0C5980"/>
    <w:rsid w:val="5A4073D2"/>
    <w:rsid w:val="5A766C6C"/>
    <w:rsid w:val="5D2748E5"/>
    <w:rsid w:val="5EEF528C"/>
    <w:rsid w:val="5FAC7A2F"/>
    <w:rsid w:val="613C578C"/>
    <w:rsid w:val="615609DA"/>
    <w:rsid w:val="61BC2301"/>
    <w:rsid w:val="620773F6"/>
    <w:rsid w:val="621253EA"/>
    <w:rsid w:val="62B17A6B"/>
    <w:rsid w:val="62BA202E"/>
    <w:rsid w:val="635737F1"/>
    <w:rsid w:val="650218B4"/>
    <w:rsid w:val="6595274A"/>
    <w:rsid w:val="68243590"/>
    <w:rsid w:val="68D311F0"/>
    <w:rsid w:val="6A8B4998"/>
    <w:rsid w:val="6A9E369C"/>
    <w:rsid w:val="6D921163"/>
    <w:rsid w:val="6EB16BDF"/>
    <w:rsid w:val="6F16174A"/>
    <w:rsid w:val="6FB94E90"/>
    <w:rsid w:val="70FB14A4"/>
    <w:rsid w:val="72960CA6"/>
    <w:rsid w:val="74304FCC"/>
    <w:rsid w:val="75023CF6"/>
    <w:rsid w:val="77D61299"/>
    <w:rsid w:val="795D134B"/>
    <w:rsid w:val="79B0585C"/>
    <w:rsid w:val="7AD14C6A"/>
    <w:rsid w:val="7B036EA9"/>
    <w:rsid w:val="7B721238"/>
    <w:rsid w:val="7C8E1557"/>
    <w:rsid w:val="7F162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字符"/>
    <w:basedOn w:val="14"/>
    <w:link w:val="10"/>
    <w:qFormat/>
    <w:uiPriority w:val="99"/>
    <w:rPr>
      <w:sz w:val="18"/>
      <w:szCs w:val="18"/>
    </w:rPr>
  </w:style>
  <w:style w:type="character" w:customStyle="1" w:styleId="19">
    <w:name w:val="页脚 字符"/>
    <w:basedOn w:val="14"/>
    <w:link w:val="9"/>
    <w:qFormat/>
    <w:uiPriority w:val="99"/>
    <w:rPr>
      <w:sz w:val="18"/>
      <w:szCs w:val="18"/>
    </w:rPr>
  </w:style>
  <w:style w:type="character" w:customStyle="1" w:styleId="20">
    <w:name w:val="批注框文本 字符"/>
    <w:basedOn w:val="14"/>
    <w:link w:val="8"/>
    <w:semiHidden/>
    <w:qFormat/>
    <w:uiPriority w:val="99"/>
    <w:rPr>
      <w:sz w:val="18"/>
      <w:szCs w:val="18"/>
    </w:rPr>
  </w:style>
  <w:style w:type="character" w:customStyle="1" w:styleId="21">
    <w:name w:val="纯文本 字符"/>
    <w:basedOn w:val="14"/>
    <w:link w:val="6"/>
    <w:qFormat/>
    <w:uiPriority w:val="0"/>
    <w:rPr>
      <w:rFonts w:ascii="宋体" w:hAnsi="Courier New"/>
      <w:kern w:val="2"/>
      <w:sz w:val="21"/>
      <w:szCs w:val="22"/>
    </w:rPr>
  </w:style>
  <w:style w:type="character" w:customStyle="1" w:styleId="22">
    <w:name w:val="日期 字符"/>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字符"/>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字符"/>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字符"/>
    <w:basedOn w:val="14"/>
    <w:link w:val="5"/>
    <w:qFormat/>
    <w:uiPriority w:val="99"/>
    <w:rPr>
      <w:kern w:val="2"/>
      <w:sz w:val="21"/>
      <w:szCs w:val="22"/>
    </w:rPr>
  </w:style>
  <w:style w:type="character" w:customStyle="1" w:styleId="31">
    <w:name w:val="标题 3 字符"/>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outlineLvl w:val="1"/>
    </w:pPr>
    <w:rPr>
      <w:b/>
    </w:rPr>
  </w:style>
  <w:style w:type="paragraph" w:customStyle="1" w:styleId="34">
    <w:name w:val="标题3（文件格式）"/>
    <w:basedOn w:val="1"/>
    <w:next w:val="1"/>
    <w:qFormat/>
    <w:uiPriority w:val="0"/>
    <w:pPr>
      <w:spacing w:line="480" w:lineRule="exact"/>
      <w:outlineLvl w:val="2"/>
    </w:pPr>
    <w:rPr>
      <w:rFonts w:hAnsi="宋体"/>
      <w:b/>
      <w:color w:val="000000"/>
      <w:sz w:val="30"/>
      <w:szCs w:val="44"/>
    </w:rPr>
  </w:style>
  <w:style w:type="table" w:customStyle="1" w:styleId="35">
    <w:name w:val="Table Normal"/>
    <w:semiHidden/>
    <w:unhideWhenUsed/>
    <w:qFormat/>
    <w:uiPriority w:val="0"/>
    <w:tblPr>
      <w:tblCellMar>
        <w:top w:w="0" w:type="dxa"/>
        <w:left w:w="0" w:type="dxa"/>
        <w:bottom w:w="0" w:type="dxa"/>
        <w:right w:w="0" w:type="dxa"/>
      </w:tblCellMar>
    </w:tblPr>
  </w:style>
  <w:style w:type="paragraph" w:customStyle="1" w:styleId="36">
    <w:name w:val="Table Text"/>
    <w:basedOn w:val="1"/>
    <w:semiHidden/>
    <w:qFormat/>
    <w:uiPriority w:val="0"/>
    <w:rPr>
      <w:rFonts w:ascii="宋体" w:hAnsi="宋体" w:eastAsia="宋体" w:cs="宋体"/>
      <w:sz w:val="42"/>
      <w:szCs w:val="42"/>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10</Pages>
  <Words>1695</Words>
  <Characters>1756</Characters>
  <Lines>63</Lines>
  <Paragraphs>17</Paragraphs>
  <TotalTime>21</TotalTime>
  <ScaleCrop>false</ScaleCrop>
  <LinksUpToDate>false</LinksUpToDate>
  <CharactersWithSpaces>1767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一颗糖九种味</cp:lastModifiedBy>
  <cp:lastPrinted>2021-06-16T00:28:00Z</cp:lastPrinted>
  <dcterms:modified xsi:type="dcterms:W3CDTF">2026-10-24T09:19:55Z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7240DC6C187A46EFAA27E16972B6A94A_13</vt:lpwstr>
  </property>
  <property fmtid="{D5CDD505-2E9C-101B-9397-08002B2CF9AE}" pid="4" name="KSOTemplateDocerSaveRecord">
    <vt:lpwstr>eyJoZGlkIjoiNzUxN2FlNGNlZGY2NTk5ZDM3ZWMzODZlNmE4NDIyOWYiLCJ1c2VySWQiOiIxMzMzOTg2MDkyIn0=</vt:lpwstr>
  </property>
</Properties>
</file>