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573C2F">
      <w:pPr>
        <w:pStyle w:val="17"/>
        <w:jc w:val="center"/>
        <w:rPr>
          <w:rFonts w:hint="eastAsia"/>
          <w:b/>
          <w:sz w:val="44"/>
          <w:szCs w:val="44"/>
          <w:lang w:val="en-US" w:eastAsia="zh-CN"/>
        </w:rPr>
      </w:pPr>
      <w:r>
        <w:rPr>
          <w:rFonts w:hint="eastAsia"/>
          <w:b/>
          <w:sz w:val="44"/>
          <w:szCs w:val="44"/>
        </w:rPr>
        <w:t xml:space="preserve"> 柳州职业技术大学</w:t>
      </w:r>
      <w:r>
        <w:rPr>
          <w:rFonts w:hint="eastAsia"/>
          <w:b/>
          <w:sz w:val="44"/>
          <w:szCs w:val="44"/>
          <w:lang w:val="en-US" w:eastAsia="zh-CN"/>
        </w:rPr>
        <w:t>招聘会个性办公用品设计制作</w:t>
      </w:r>
    </w:p>
    <w:p w14:paraId="6D519ED4">
      <w:pPr>
        <w:pStyle w:val="17"/>
        <w:jc w:val="center"/>
        <w:rPr>
          <w:rFonts w:hint="eastAsia" w:eastAsiaTheme="minorEastAsia"/>
          <w:color w:val="FF0000"/>
          <w:sz w:val="22"/>
          <w:szCs w:val="44"/>
          <w:lang w:val="en-US" w:eastAsia="zh-CN"/>
        </w:rPr>
      </w:pPr>
      <w:r>
        <w:rPr>
          <w:rFonts w:hint="eastAsia"/>
          <w:b/>
          <w:sz w:val="44"/>
          <w:szCs w:val="44"/>
          <w:lang w:val="en-US" w:eastAsia="zh-CN"/>
        </w:rPr>
        <w:t>采购（重1）</w:t>
      </w:r>
      <w:r>
        <w:rPr>
          <w:rFonts w:hint="eastAsia"/>
          <w:b/>
          <w:sz w:val="44"/>
          <w:szCs w:val="44"/>
        </w:rPr>
        <w:t>项目市场询价采购公告</w:t>
      </w:r>
      <w:r>
        <w:rPr>
          <w:rFonts w:hint="eastAsia"/>
          <w:b/>
          <w:sz w:val="44"/>
          <w:szCs w:val="44"/>
          <w:lang w:val="en-US" w:eastAsia="zh-CN"/>
        </w:rPr>
        <w:t xml:space="preserve"> </w:t>
      </w:r>
    </w:p>
    <w:p w14:paraId="6C260A62">
      <w:pPr>
        <w:numPr>
          <w:ilvl w:val="0"/>
          <w:numId w:val="1"/>
        </w:numPr>
        <w:spacing w:line="500" w:lineRule="exact"/>
        <w:rPr>
          <w:rFonts w:ascii="宋体" w:hAnsi="宋体" w:cs="宋体"/>
          <w:b w:val="0"/>
          <w:bCs/>
          <w:sz w:val="24"/>
          <w:szCs w:val="24"/>
        </w:rPr>
      </w:pPr>
      <w:r>
        <w:rPr>
          <w:rFonts w:hint="eastAsia" w:ascii="宋体" w:hAnsi="宋体" w:cs="宋体"/>
          <w:sz w:val="24"/>
          <w:szCs w:val="24"/>
        </w:rPr>
        <w:t>项目名称：</w:t>
      </w:r>
      <w:r>
        <w:rPr>
          <w:rFonts w:hint="eastAsia" w:ascii="宋体" w:hAnsi="宋体" w:cs="宋体"/>
          <w:b w:val="0"/>
          <w:bCs/>
          <w:sz w:val="24"/>
          <w:szCs w:val="24"/>
          <w:lang w:val="en-US" w:eastAsia="zh-CN"/>
        </w:rPr>
        <w:t>招聘会个性办公用品设计制作采购（重1）</w:t>
      </w:r>
    </w:p>
    <w:p w14:paraId="0762B257">
      <w:pPr>
        <w:numPr>
          <w:ilvl w:val="0"/>
          <w:numId w:val="1"/>
        </w:numPr>
        <w:spacing w:line="500" w:lineRule="exact"/>
        <w:rPr>
          <w:rFonts w:ascii="宋体" w:hAnsi="宋体" w:cs="宋体"/>
          <w:sz w:val="24"/>
          <w:szCs w:val="24"/>
        </w:rPr>
      </w:pPr>
      <w:r>
        <w:rPr>
          <w:rFonts w:hint="eastAsia" w:ascii="宋体" w:hAnsi="宋体" w:cs="宋体"/>
          <w:sz w:val="24"/>
          <w:szCs w:val="24"/>
        </w:rPr>
        <w:t>询价采购项目预算金额（人民币大写）:</w:t>
      </w:r>
      <w:r>
        <w:rPr>
          <w:rFonts w:hint="eastAsia" w:ascii="宋体" w:hAnsi="宋体" w:cs="宋体"/>
          <w:sz w:val="24"/>
          <w:szCs w:val="24"/>
          <w:lang w:val="en-US" w:eastAsia="zh-CN"/>
        </w:rPr>
        <w:t>叁万壹仟肆佰捌拾元整</w:t>
      </w:r>
      <w:r>
        <w:rPr>
          <w:rFonts w:hint="eastAsia" w:ascii="宋体" w:hAnsi="宋体" w:cs="宋体"/>
          <w:sz w:val="24"/>
          <w:szCs w:val="24"/>
        </w:rPr>
        <w:t>（¥</w:t>
      </w:r>
      <w:r>
        <w:rPr>
          <w:rFonts w:hint="eastAsia" w:ascii="宋体" w:hAnsi="宋体" w:cs="宋体"/>
          <w:sz w:val="24"/>
          <w:szCs w:val="24"/>
          <w:lang w:val="en-US" w:eastAsia="zh-CN"/>
        </w:rPr>
        <w:t>31480.00</w:t>
      </w:r>
      <w:r>
        <w:rPr>
          <w:rFonts w:hint="eastAsia" w:ascii="宋体" w:hAnsi="宋体" w:cs="宋体"/>
          <w:sz w:val="24"/>
          <w:szCs w:val="24"/>
        </w:rPr>
        <w:t xml:space="preserve"> ）</w:t>
      </w:r>
    </w:p>
    <w:p w14:paraId="77F431D7">
      <w:pPr>
        <w:numPr>
          <w:ilvl w:val="0"/>
          <w:numId w:val="1"/>
        </w:numPr>
        <w:spacing w:line="500" w:lineRule="exact"/>
        <w:rPr>
          <w:rFonts w:ascii="宋体" w:hAnsi="宋体" w:cs="宋体"/>
          <w:sz w:val="24"/>
          <w:szCs w:val="24"/>
        </w:rPr>
      </w:pPr>
      <w:r>
        <w:rPr>
          <w:rFonts w:hint="eastAsia" w:ascii="Arial" w:hAnsi="Arial" w:cs="Arial"/>
          <w:bCs/>
          <w:kern w:val="0"/>
          <w:sz w:val="24"/>
          <w:szCs w:val="28"/>
          <w:lang w:bidi="en-US"/>
        </w:rPr>
        <w:t>评标方法：最低评标价法</w:t>
      </w:r>
    </w:p>
    <w:p w14:paraId="23E5DBA8">
      <w:pPr>
        <w:numPr>
          <w:ilvl w:val="0"/>
          <w:numId w:val="1"/>
        </w:numPr>
        <w:spacing w:line="500" w:lineRule="exact"/>
        <w:rPr>
          <w:rFonts w:ascii="宋体" w:hAnsi="宋体"/>
          <w:sz w:val="24"/>
          <w:szCs w:val="24"/>
        </w:rPr>
      </w:pPr>
      <w:r>
        <w:rPr>
          <w:rFonts w:hint="eastAsia" w:ascii="宋体" w:hAnsi="宋体"/>
          <w:sz w:val="24"/>
          <w:szCs w:val="24"/>
        </w:rPr>
        <w:t>采购要求</w:t>
      </w:r>
    </w:p>
    <w:p w14:paraId="6678609A">
      <w:pPr>
        <w:pStyle w:val="5"/>
        <w:rPr>
          <w:rFonts w:hint="eastAsia"/>
        </w:rPr>
      </w:pPr>
      <w:r>
        <w:rPr>
          <w:rFonts w:hint="eastAsia"/>
          <w:b/>
          <w:color w:val="FF0000"/>
          <w:highlight w:val="yellow"/>
        </w:rPr>
        <w:t>说明：</w:t>
      </w:r>
      <w:r>
        <w:rPr>
          <w:rFonts w:hint="eastAsia"/>
        </w:rPr>
        <w:t>项目所有参数及商务要求为实质性响应内容，评审时报价人的响应内容发生负偏离一项（含）以上的，视为报价无效。报价人应对照参数要求逐条作明确的报价响应，并在</w:t>
      </w:r>
      <w:r>
        <w:rPr>
          <w:rFonts w:hint="eastAsia"/>
          <w:u w:val="single"/>
        </w:rPr>
        <w:t>“商务、技术响应、偏离情况说明表”</w:t>
      </w:r>
      <w:r>
        <w:rPr>
          <w:rFonts w:hint="eastAsia"/>
        </w:rPr>
        <w:t>中作出偏离说明。</w:t>
      </w:r>
    </w:p>
    <w:tbl>
      <w:tblPr>
        <w:tblStyle w:val="12"/>
        <w:tblW w:w="8897" w:type="dxa"/>
        <w:tblInd w:w="0" w:type="dxa"/>
        <w:tblLayout w:type="fixed"/>
        <w:tblCellMar>
          <w:top w:w="0" w:type="dxa"/>
          <w:left w:w="108" w:type="dxa"/>
          <w:bottom w:w="0" w:type="dxa"/>
          <w:right w:w="108" w:type="dxa"/>
        </w:tblCellMar>
      </w:tblPr>
      <w:tblGrid>
        <w:gridCol w:w="666"/>
        <w:gridCol w:w="737"/>
        <w:gridCol w:w="813"/>
        <w:gridCol w:w="5200"/>
        <w:gridCol w:w="772"/>
        <w:gridCol w:w="709"/>
      </w:tblGrid>
      <w:tr w14:paraId="1714684B">
        <w:tblPrEx>
          <w:tblCellMar>
            <w:top w:w="0" w:type="dxa"/>
            <w:left w:w="108" w:type="dxa"/>
            <w:bottom w:w="0" w:type="dxa"/>
            <w:right w:w="108" w:type="dxa"/>
          </w:tblCellMar>
        </w:tblPrEx>
        <w:trPr>
          <w:trHeight w:val="1066" w:hRule="atLeast"/>
        </w:trPr>
        <w:tc>
          <w:tcPr>
            <w:tcW w:w="666" w:type="dxa"/>
            <w:tcBorders>
              <w:top w:val="single" w:color="auto" w:sz="4" w:space="0"/>
              <w:left w:val="single" w:color="auto" w:sz="4" w:space="0"/>
              <w:bottom w:val="single" w:color="auto" w:sz="4" w:space="0"/>
              <w:right w:val="single" w:color="auto" w:sz="4" w:space="0"/>
            </w:tcBorders>
            <w:vAlign w:val="center"/>
          </w:tcPr>
          <w:p w14:paraId="4E960D4A">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序号</w:t>
            </w:r>
          </w:p>
        </w:tc>
        <w:tc>
          <w:tcPr>
            <w:tcW w:w="1550" w:type="dxa"/>
            <w:gridSpan w:val="2"/>
            <w:tcBorders>
              <w:top w:val="single" w:color="auto" w:sz="4" w:space="0"/>
              <w:left w:val="nil"/>
              <w:bottom w:val="single" w:color="auto" w:sz="4" w:space="0"/>
              <w:right w:val="single" w:color="auto" w:sz="4" w:space="0"/>
            </w:tcBorders>
            <w:vAlign w:val="center"/>
          </w:tcPr>
          <w:p w14:paraId="6281FB27">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名称</w:t>
            </w:r>
          </w:p>
        </w:tc>
        <w:tc>
          <w:tcPr>
            <w:tcW w:w="5200" w:type="dxa"/>
            <w:tcBorders>
              <w:top w:val="single" w:color="auto" w:sz="4" w:space="0"/>
              <w:left w:val="nil"/>
              <w:bottom w:val="single" w:color="auto" w:sz="4" w:space="0"/>
              <w:right w:val="single" w:color="auto" w:sz="4" w:space="0"/>
            </w:tcBorders>
            <w:vAlign w:val="center"/>
          </w:tcPr>
          <w:p w14:paraId="32AEEB21">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参数要求</w:t>
            </w:r>
          </w:p>
        </w:tc>
        <w:tc>
          <w:tcPr>
            <w:tcW w:w="772" w:type="dxa"/>
            <w:tcBorders>
              <w:top w:val="single" w:color="auto" w:sz="4" w:space="0"/>
              <w:left w:val="nil"/>
              <w:bottom w:val="single" w:color="auto" w:sz="4" w:space="0"/>
              <w:right w:val="single" w:color="auto" w:sz="4" w:space="0"/>
            </w:tcBorders>
            <w:vAlign w:val="center"/>
          </w:tcPr>
          <w:p w14:paraId="5630E850">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单位</w:t>
            </w:r>
          </w:p>
        </w:tc>
        <w:tc>
          <w:tcPr>
            <w:tcW w:w="709" w:type="dxa"/>
            <w:tcBorders>
              <w:top w:val="single" w:color="auto" w:sz="4" w:space="0"/>
              <w:left w:val="single" w:color="auto" w:sz="4" w:space="0"/>
              <w:bottom w:val="single" w:color="auto" w:sz="4" w:space="0"/>
              <w:right w:val="single" w:color="auto" w:sz="4" w:space="0"/>
            </w:tcBorders>
            <w:vAlign w:val="center"/>
          </w:tcPr>
          <w:p w14:paraId="48643301">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数量</w:t>
            </w:r>
          </w:p>
        </w:tc>
      </w:tr>
      <w:tr w14:paraId="559BF8B7">
        <w:tblPrEx>
          <w:tblCellMar>
            <w:top w:w="0" w:type="dxa"/>
            <w:left w:w="108" w:type="dxa"/>
            <w:bottom w:w="0" w:type="dxa"/>
            <w:right w:w="108" w:type="dxa"/>
          </w:tblCellMar>
        </w:tblPrEx>
        <w:trPr>
          <w:trHeight w:val="972" w:hRule="atLeast"/>
        </w:trPr>
        <w:tc>
          <w:tcPr>
            <w:tcW w:w="666" w:type="dxa"/>
            <w:tcBorders>
              <w:top w:val="nil"/>
              <w:left w:val="single" w:color="auto" w:sz="4" w:space="0"/>
              <w:bottom w:val="single" w:color="auto" w:sz="4" w:space="0"/>
              <w:right w:val="single" w:color="auto" w:sz="4" w:space="0"/>
            </w:tcBorders>
            <w:vAlign w:val="center"/>
          </w:tcPr>
          <w:p w14:paraId="27F990F7">
            <w:pPr>
              <w:keepNext w:val="0"/>
              <w:keepLines w:val="0"/>
              <w:widowControl/>
              <w:suppressLineNumbers w:val="0"/>
              <w:jc w:val="left"/>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1</w:t>
            </w:r>
          </w:p>
        </w:tc>
        <w:tc>
          <w:tcPr>
            <w:tcW w:w="1550" w:type="dxa"/>
            <w:gridSpan w:val="2"/>
            <w:tcBorders>
              <w:top w:val="nil"/>
              <w:left w:val="nil"/>
              <w:bottom w:val="single" w:color="auto" w:sz="4" w:space="0"/>
              <w:right w:val="single" w:color="auto" w:sz="4" w:space="0"/>
            </w:tcBorders>
            <w:vAlign w:val="center"/>
          </w:tcPr>
          <w:p w14:paraId="3C3E4C8E">
            <w:pPr>
              <w:keepNext w:val="0"/>
              <w:keepLines w:val="0"/>
              <w:widowControl/>
              <w:suppressLineNumbers w:val="0"/>
              <w:jc w:val="left"/>
              <w:textAlignment w:val="center"/>
              <w:rPr>
                <w:rFonts w:hint="default"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用人单位文件袋</w:t>
            </w:r>
          </w:p>
        </w:tc>
        <w:tc>
          <w:tcPr>
            <w:tcW w:w="5200" w:type="dxa"/>
            <w:tcBorders>
              <w:top w:val="nil"/>
              <w:left w:val="nil"/>
              <w:bottom w:val="single" w:color="auto" w:sz="4" w:space="0"/>
              <w:right w:val="single" w:color="auto" w:sz="4" w:space="0"/>
            </w:tcBorders>
            <w:vAlign w:val="center"/>
          </w:tcPr>
          <w:p w14:paraId="7F15F1B0">
            <w:pPr>
              <w:keepNext w:val="0"/>
              <w:keepLines w:val="0"/>
              <w:widowControl/>
              <w:suppressLineNumbers w:val="0"/>
              <w:jc w:val="left"/>
              <w:textAlignment w:val="center"/>
              <w:rPr>
                <w:rFonts w:hint="default"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PP材质按扣式A4文件袋；尺寸：≥330mm（长度）×240mm（宽度）；材质厚度≥0.18mm；袋身印制学校校徽及校园文化标识（单位版）；带按扣。图示见附件1</w:t>
            </w:r>
          </w:p>
        </w:tc>
        <w:tc>
          <w:tcPr>
            <w:tcW w:w="772" w:type="dxa"/>
            <w:tcBorders>
              <w:top w:val="nil"/>
              <w:left w:val="nil"/>
              <w:bottom w:val="single" w:color="auto" w:sz="4" w:space="0"/>
              <w:right w:val="single" w:color="auto" w:sz="4" w:space="0"/>
            </w:tcBorders>
            <w:shd w:val="clear" w:color="auto" w:fill="auto"/>
            <w:vAlign w:val="center"/>
          </w:tcPr>
          <w:p w14:paraId="22E82D5D">
            <w:pPr>
              <w:keepNext w:val="0"/>
              <w:keepLines w:val="0"/>
              <w:widowControl/>
              <w:suppressLineNumbers w:val="0"/>
              <w:jc w:val="left"/>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个</w:t>
            </w:r>
          </w:p>
        </w:tc>
        <w:tc>
          <w:tcPr>
            <w:tcW w:w="709" w:type="dxa"/>
            <w:tcBorders>
              <w:top w:val="nil"/>
              <w:left w:val="single" w:color="auto" w:sz="4" w:space="0"/>
              <w:bottom w:val="single" w:color="auto" w:sz="4" w:space="0"/>
              <w:right w:val="single" w:color="auto" w:sz="4" w:space="0"/>
            </w:tcBorders>
            <w:vAlign w:val="center"/>
          </w:tcPr>
          <w:p w14:paraId="235B6AAD">
            <w:pPr>
              <w:keepNext w:val="0"/>
              <w:keepLines w:val="0"/>
              <w:widowControl/>
              <w:suppressLineNumbers w:val="0"/>
              <w:jc w:val="left"/>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1400</w:t>
            </w:r>
          </w:p>
        </w:tc>
      </w:tr>
      <w:tr w14:paraId="548CEEBC">
        <w:tblPrEx>
          <w:tblCellMar>
            <w:top w:w="0" w:type="dxa"/>
            <w:left w:w="108" w:type="dxa"/>
            <w:bottom w:w="0" w:type="dxa"/>
            <w:right w:w="108" w:type="dxa"/>
          </w:tblCellMar>
        </w:tblPrEx>
        <w:trPr>
          <w:trHeight w:val="972" w:hRule="atLeast"/>
        </w:trPr>
        <w:tc>
          <w:tcPr>
            <w:tcW w:w="666" w:type="dxa"/>
            <w:tcBorders>
              <w:top w:val="nil"/>
              <w:left w:val="single" w:color="auto" w:sz="4" w:space="0"/>
              <w:bottom w:val="single" w:color="auto" w:sz="4" w:space="0"/>
              <w:right w:val="single" w:color="auto" w:sz="4" w:space="0"/>
            </w:tcBorders>
            <w:vAlign w:val="center"/>
          </w:tcPr>
          <w:p w14:paraId="72D2DFA6">
            <w:pPr>
              <w:keepNext w:val="0"/>
              <w:keepLines w:val="0"/>
              <w:widowControl/>
              <w:suppressLineNumbers w:val="0"/>
              <w:jc w:val="left"/>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2</w:t>
            </w:r>
          </w:p>
        </w:tc>
        <w:tc>
          <w:tcPr>
            <w:tcW w:w="1550" w:type="dxa"/>
            <w:gridSpan w:val="2"/>
            <w:tcBorders>
              <w:top w:val="nil"/>
              <w:left w:val="nil"/>
              <w:bottom w:val="single" w:color="auto" w:sz="4" w:space="0"/>
              <w:right w:val="single" w:color="auto" w:sz="4" w:space="0"/>
            </w:tcBorders>
            <w:shd w:val="clear" w:color="auto" w:fill="auto"/>
            <w:vAlign w:val="center"/>
          </w:tcPr>
          <w:p w14:paraId="65AB0CD3">
            <w:pPr>
              <w:keepNext w:val="0"/>
              <w:keepLines w:val="0"/>
              <w:widowControl/>
              <w:suppressLineNumbers w:val="0"/>
              <w:jc w:val="left"/>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毕业生文件袋</w:t>
            </w:r>
          </w:p>
        </w:tc>
        <w:tc>
          <w:tcPr>
            <w:tcW w:w="5200" w:type="dxa"/>
            <w:tcBorders>
              <w:top w:val="nil"/>
              <w:left w:val="nil"/>
              <w:bottom w:val="single" w:color="auto" w:sz="4" w:space="0"/>
              <w:right w:val="single" w:color="auto" w:sz="4" w:space="0"/>
            </w:tcBorders>
            <w:shd w:val="clear" w:color="auto" w:fill="auto"/>
            <w:vAlign w:val="center"/>
          </w:tcPr>
          <w:p w14:paraId="7734EE42">
            <w:pPr>
              <w:keepNext w:val="0"/>
              <w:keepLines w:val="0"/>
              <w:widowControl/>
              <w:suppressLineNumbers w:val="0"/>
              <w:jc w:val="left"/>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PP材质按扣式A4文件袋；尺寸：≥330mm（长度）×240mm（宽度），袋身印制学校校徽及校园文化标识（毕业版）；带按扣。图示见附件2</w:t>
            </w:r>
          </w:p>
        </w:tc>
        <w:tc>
          <w:tcPr>
            <w:tcW w:w="772" w:type="dxa"/>
            <w:tcBorders>
              <w:top w:val="nil"/>
              <w:left w:val="nil"/>
              <w:bottom w:val="single" w:color="auto" w:sz="4" w:space="0"/>
              <w:right w:val="single" w:color="auto" w:sz="4" w:space="0"/>
            </w:tcBorders>
            <w:shd w:val="clear" w:color="auto" w:fill="auto"/>
            <w:vAlign w:val="center"/>
          </w:tcPr>
          <w:p w14:paraId="28A8863D">
            <w:pPr>
              <w:keepNext w:val="0"/>
              <w:keepLines w:val="0"/>
              <w:widowControl/>
              <w:suppressLineNumbers w:val="0"/>
              <w:jc w:val="left"/>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个</w:t>
            </w:r>
          </w:p>
        </w:tc>
        <w:tc>
          <w:tcPr>
            <w:tcW w:w="709" w:type="dxa"/>
            <w:tcBorders>
              <w:top w:val="nil"/>
              <w:left w:val="single" w:color="auto" w:sz="4" w:space="0"/>
              <w:bottom w:val="single" w:color="auto" w:sz="4" w:space="0"/>
              <w:right w:val="single" w:color="auto" w:sz="4" w:space="0"/>
            </w:tcBorders>
            <w:shd w:val="clear" w:color="auto" w:fill="auto"/>
            <w:vAlign w:val="center"/>
          </w:tcPr>
          <w:p w14:paraId="539D74FF">
            <w:pPr>
              <w:keepNext w:val="0"/>
              <w:keepLines w:val="0"/>
              <w:widowControl/>
              <w:suppressLineNumbers w:val="0"/>
              <w:jc w:val="left"/>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6000</w:t>
            </w:r>
          </w:p>
        </w:tc>
      </w:tr>
      <w:tr w14:paraId="7238D639">
        <w:tblPrEx>
          <w:tblCellMar>
            <w:top w:w="0" w:type="dxa"/>
            <w:left w:w="108" w:type="dxa"/>
            <w:bottom w:w="0" w:type="dxa"/>
            <w:right w:w="108" w:type="dxa"/>
          </w:tblCellMar>
        </w:tblPrEx>
        <w:trPr>
          <w:trHeight w:val="972" w:hRule="atLeast"/>
        </w:trPr>
        <w:tc>
          <w:tcPr>
            <w:tcW w:w="666" w:type="dxa"/>
            <w:tcBorders>
              <w:top w:val="nil"/>
              <w:left w:val="single" w:color="auto" w:sz="4" w:space="0"/>
              <w:bottom w:val="single" w:color="auto" w:sz="4" w:space="0"/>
              <w:right w:val="single" w:color="auto" w:sz="4" w:space="0"/>
            </w:tcBorders>
            <w:vAlign w:val="center"/>
          </w:tcPr>
          <w:p w14:paraId="54F95467">
            <w:pPr>
              <w:keepNext w:val="0"/>
              <w:keepLines w:val="0"/>
              <w:widowControl/>
              <w:suppressLineNumbers w:val="0"/>
              <w:jc w:val="left"/>
              <w:textAlignment w:val="center"/>
              <w:rPr>
                <w:rFonts w:hint="default"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3</w:t>
            </w:r>
          </w:p>
        </w:tc>
        <w:tc>
          <w:tcPr>
            <w:tcW w:w="1550" w:type="dxa"/>
            <w:gridSpan w:val="2"/>
            <w:tcBorders>
              <w:top w:val="nil"/>
              <w:left w:val="nil"/>
              <w:bottom w:val="single" w:color="auto" w:sz="4" w:space="0"/>
              <w:right w:val="single" w:color="auto" w:sz="4" w:space="0"/>
            </w:tcBorders>
            <w:vAlign w:val="center"/>
          </w:tcPr>
          <w:p w14:paraId="2CE5D6A9">
            <w:pPr>
              <w:keepNext w:val="0"/>
              <w:keepLines w:val="0"/>
              <w:widowControl/>
              <w:suppressLineNumbers w:val="0"/>
              <w:jc w:val="left"/>
              <w:textAlignment w:val="center"/>
              <w:rPr>
                <w:rFonts w:hint="default"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用人单位水性笔</w:t>
            </w:r>
          </w:p>
        </w:tc>
        <w:tc>
          <w:tcPr>
            <w:tcW w:w="5200" w:type="dxa"/>
            <w:tcBorders>
              <w:top w:val="nil"/>
              <w:left w:val="nil"/>
              <w:bottom w:val="single" w:color="auto" w:sz="4" w:space="0"/>
              <w:right w:val="single" w:color="auto" w:sz="4" w:space="0"/>
            </w:tcBorders>
            <w:vAlign w:val="center"/>
          </w:tcPr>
          <w:p w14:paraId="275E07B1">
            <w:pPr>
              <w:keepNext w:val="0"/>
              <w:keepLines w:val="0"/>
              <w:widowControl/>
              <w:suppressLineNumbers w:val="0"/>
              <w:jc w:val="left"/>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黑色中性水性笔；笔芯规格：0.5mm子弹头；笔杆长度≥140mm，连续书写测字长度≥500m；笔杆印制学校校徽及校园文化标识，图示见附件3</w:t>
            </w:r>
          </w:p>
        </w:tc>
        <w:tc>
          <w:tcPr>
            <w:tcW w:w="772" w:type="dxa"/>
            <w:tcBorders>
              <w:top w:val="nil"/>
              <w:left w:val="nil"/>
              <w:bottom w:val="single" w:color="auto" w:sz="4" w:space="0"/>
              <w:right w:val="single" w:color="auto" w:sz="4" w:space="0"/>
            </w:tcBorders>
            <w:shd w:val="clear" w:color="auto" w:fill="auto"/>
            <w:vAlign w:val="center"/>
          </w:tcPr>
          <w:p w14:paraId="7D82D2DD">
            <w:pPr>
              <w:keepNext w:val="0"/>
              <w:keepLines w:val="0"/>
              <w:widowControl/>
              <w:suppressLineNumbers w:val="0"/>
              <w:jc w:val="left"/>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支</w:t>
            </w:r>
          </w:p>
        </w:tc>
        <w:tc>
          <w:tcPr>
            <w:tcW w:w="709" w:type="dxa"/>
            <w:tcBorders>
              <w:top w:val="nil"/>
              <w:left w:val="single" w:color="auto" w:sz="4" w:space="0"/>
              <w:bottom w:val="single" w:color="auto" w:sz="4" w:space="0"/>
              <w:right w:val="single" w:color="auto" w:sz="4" w:space="0"/>
            </w:tcBorders>
            <w:vAlign w:val="center"/>
          </w:tcPr>
          <w:p w14:paraId="0340D028">
            <w:pPr>
              <w:keepNext w:val="0"/>
              <w:keepLines w:val="0"/>
              <w:widowControl/>
              <w:suppressLineNumbers w:val="0"/>
              <w:jc w:val="left"/>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1400</w:t>
            </w:r>
          </w:p>
        </w:tc>
      </w:tr>
      <w:tr w14:paraId="40C4EFA0">
        <w:tblPrEx>
          <w:tblCellMar>
            <w:top w:w="0" w:type="dxa"/>
            <w:left w:w="108" w:type="dxa"/>
            <w:bottom w:w="0" w:type="dxa"/>
            <w:right w:w="108" w:type="dxa"/>
          </w:tblCellMar>
        </w:tblPrEx>
        <w:trPr>
          <w:trHeight w:val="972" w:hRule="atLeast"/>
        </w:trPr>
        <w:tc>
          <w:tcPr>
            <w:tcW w:w="666" w:type="dxa"/>
            <w:tcBorders>
              <w:top w:val="nil"/>
              <w:left w:val="single" w:color="auto" w:sz="4" w:space="0"/>
              <w:bottom w:val="single" w:color="auto" w:sz="4" w:space="0"/>
              <w:right w:val="single" w:color="auto" w:sz="4" w:space="0"/>
            </w:tcBorders>
            <w:vAlign w:val="center"/>
          </w:tcPr>
          <w:p w14:paraId="65497E8F">
            <w:pPr>
              <w:keepNext w:val="0"/>
              <w:keepLines w:val="0"/>
              <w:widowControl/>
              <w:suppressLineNumbers w:val="0"/>
              <w:jc w:val="left"/>
              <w:textAlignment w:val="center"/>
              <w:rPr>
                <w:rFonts w:hint="default"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4</w:t>
            </w:r>
          </w:p>
        </w:tc>
        <w:tc>
          <w:tcPr>
            <w:tcW w:w="1550" w:type="dxa"/>
            <w:gridSpan w:val="2"/>
            <w:tcBorders>
              <w:top w:val="nil"/>
              <w:left w:val="nil"/>
              <w:bottom w:val="single" w:color="auto" w:sz="4" w:space="0"/>
              <w:right w:val="single" w:color="auto" w:sz="4" w:space="0"/>
            </w:tcBorders>
            <w:shd w:val="clear" w:color="auto" w:fill="auto"/>
            <w:vAlign w:val="center"/>
          </w:tcPr>
          <w:p w14:paraId="66E7CA84">
            <w:pPr>
              <w:keepNext w:val="0"/>
              <w:keepLines w:val="0"/>
              <w:widowControl/>
              <w:suppressLineNumbers w:val="0"/>
              <w:jc w:val="left"/>
              <w:textAlignment w:val="center"/>
              <w:rPr>
                <w:rFonts w:hint="default"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毕业生水性笔</w:t>
            </w:r>
          </w:p>
        </w:tc>
        <w:tc>
          <w:tcPr>
            <w:tcW w:w="5200" w:type="dxa"/>
            <w:tcBorders>
              <w:top w:val="nil"/>
              <w:left w:val="nil"/>
              <w:bottom w:val="single" w:color="auto" w:sz="4" w:space="0"/>
              <w:right w:val="single" w:color="auto" w:sz="4" w:space="0"/>
            </w:tcBorders>
            <w:shd w:val="clear" w:color="auto" w:fill="auto"/>
            <w:vAlign w:val="center"/>
          </w:tcPr>
          <w:p w14:paraId="0B13B829">
            <w:pPr>
              <w:keepNext w:val="0"/>
              <w:keepLines w:val="0"/>
              <w:widowControl/>
              <w:suppressLineNumbers w:val="0"/>
              <w:jc w:val="left"/>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黑色中性水性笔；笔芯规格：0.5mm子弹头；笔杆长度≥140mm，连续书写长度≥500m；笔杆印制学校校徽及校园文化标识，图示见附件4。</w:t>
            </w:r>
          </w:p>
        </w:tc>
        <w:tc>
          <w:tcPr>
            <w:tcW w:w="772" w:type="dxa"/>
            <w:tcBorders>
              <w:top w:val="nil"/>
              <w:left w:val="nil"/>
              <w:bottom w:val="single" w:color="auto" w:sz="4" w:space="0"/>
              <w:right w:val="single" w:color="auto" w:sz="4" w:space="0"/>
            </w:tcBorders>
            <w:shd w:val="clear" w:color="auto" w:fill="auto"/>
            <w:vAlign w:val="center"/>
          </w:tcPr>
          <w:p w14:paraId="0677F772">
            <w:pPr>
              <w:keepNext w:val="0"/>
              <w:keepLines w:val="0"/>
              <w:widowControl/>
              <w:suppressLineNumbers w:val="0"/>
              <w:jc w:val="left"/>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支</w:t>
            </w:r>
          </w:p>
        </w:tc>
        <w:tc>
          <w:tcPr>
            <w:tcW w:w="709" w:type="dxa"/>
            <w:tcBorders>
              <w:top w:val="nil"/>
              <w:left w:val="single" w:color="auto" w:sz="4" w:space="0"/>
              <w:bottom w:val="single" w:color="auto" w:sz="4" w:space="0"/>
              <w:right w:val="single" w:color="auto" w:sz="4" w:space="0"/>
            </w:tcBorders>
            <w:shd w:val="clear" w:color="auto" w:fill="auto"/>
            <w:vAlign w:val="center"/>
          </w:tcPr>
          <w:p w14:paraId="575C2D23">
            <w:pPr>
              <w:keepNext w:val="0"/>
              <w:keepLines w:val="0"/>
              <w:widowControl/>
              <w:suppressLineNumbers w:val="0"/>
              <w:jc w:val="left"/>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6000</w:t>
            </w:r>
          </w:p>
        </w:tc>
      </w:tr>
      <w:tr w14:paraId="5ABA5CDB">
        <w:tblPrEx>
          <w:tblCellMar>
            <w:top w:w="0" w:type="dxa"/>
            <w:left w:w="108" w:type="dxa"/>
            <w:bottom w:w="0" w:type="dxa"/>
            <w:right w:w="108" w:type="dxa"/>
          </w:tblCellMar>
        </w:tblPrEx>
        <w:trPr>
          <w:trHeight w:val="972" w:hRule="atLeast"/>
        </w:trPr>
        <w:tc>
          <w:tcPr>
            <w:tcW w:w="666" w:type="dxa"/>
            <w:tcBorders>
              <w:top w:val="nil"/>
              <w:left w:val="single" w:color="auto" w:sz="4" w:space="0"/>
              <w:bottom w:val="single" w:color="auto" w:sz="4" w:space="0"/>
              <w:right w:val="single" w:color="auto" w:sz="4" w:space="0"/>
            </w:tcBorders>
            <w:vAlign w:val="center"/>
          </w:tcPr>
          <w:p w14:paraId="76B0B32C">
            <w:pPr>
              <w:keepNext w:val="0"/>
              <w:keepLines w:val="0"/>
              <w:widowControl/>
              <w:suppressLineNumbers w:val="0"/>
              <w:jc w:val="left"/>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5</w:t>
            </w:r>
          </w:p>
        </w:tc>
        <w:tc>
          <w:tcPr>
            <w:tcW w:w="1550" w:type="dxa"/>
            <w:gridSpan w:val="2"/>
            <w:tcBorders>
              <w:top w:val="nil"/>
              <w:left w:val="nil"/>
              <w:bottom w:val="single" w:color="auto" w:sz="4" w:space="0"/>
              <w:right w:val="single" w:color="auto" w:sz="4" w:space="0"/>
            </w:tcBorders>
            <w:shd w:val="clear" w:color="auto" w:fill="auto"/>
            <w:vAlign w:val="center"/>
          </w:tcPr>
          <w:p w14:paraId="43B98E3D">
            <w:pPr>
              <w:keepNext w:val="0"/>
              <w:keepLines w:val="0"/>
              <w:widowControl/>
              <w:suppressLineNumbers w:val="0"/>
              <w:jc w:val="left"/>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布袋</w:t>
            </w:r>
          </w:p>
        </w:tc>
        <w:tc>
          <w:tcPr>
            <w:tcW w:w="5200" w:type="dxa"/>
            <w:tcBorders>
              <w:top w:val="nil"/>
              <w:left w:val="nil"/>
              <w:bottom w:val="single" w:color="auto" w:sz="4" w:space="0"/>
              <w:right w:val="single" w:color="auto" w:sz="4" w:space="0"/>
            </w:tcBorders>
            <w:shd w:val="clear" w:color="auto" w:fill="auto"/>
            <w:vAlign w:val="center"/>
          </w:tcPr>
          <w:p w14:paraId="41BB622C">
            <w:pPr>
              <w:keepNext w:val="0"/>
              <w:keepLines w:val="0"/>
              <w:widowControl/>
              <w:suppressLineNumbers w:val="0"/>
              <w:jc w:val="left"/>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12安涤棉帆布布袋，面料克重≥340g/m²；袋身尺寸：≥350mm（长度）×400mm（高度），手提带长度600mm，宽度30mm，袋身印制学校文化图案；缝制牢固、无线头，承重≥10kg，图示见附件5</w:t>
            </w:r>
          </w:p>
        </w:tc>
        <w:tc>
          <w:tcPr>
            <w:tcW w:w="772" w:type="dxa"/>
            <w:tcBorders>
              <w:top w:val="nil"/>
              <w:left w:val="nil"/>
              <w:bottom w:val="single" w:color="auto" w:sz="4" w:space="0"/>
              <w:right w:val="single" w:color="auto" w:sz="4" w:space="0"/>
            </w:tcBorders>
            <w:shd w:val="clear" w:color="auto" w:fill="auto"/>
            <w:vAlign w:val="center"/>
          </w:tcPr>
          <w:p w14:paraId="18C7528D">
            <w:pPr>
              <w:keepNext w:val="0"/>
              <w:keepLines w:val="0"/>
              <w:widowControl/>
              <w:suppressLineNumbers w:val="0"/>
              <w:jc w:val="left"/>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个</w:t>
            </w:r>
          </w:p>
        </w:tc>
        <w:tc>
          <w:tcPr>
            <w:tcW w:w="709" w:type="dxa"/>
            <w:tcBorders>
              <w:top w:val="nil"/>
              <w:left w:val="single" w:color="auto" w:sz="4" w:space="0"/>
              <w:bottom w:val="single" w:color="auto" w:sz="4" w:space="0"/>
              <w:right w:val="single" w:color="auto" w:sz="4" w:space="0"/>
            </w:tcBorders>
            <w:shd w:val="clear" w:color="auto" w:fill="auto"/>
            <w:vAlign w:val="center"/>
          </w:tcPr>
          <w:p w14:paraId="019A2EDF">
            <w:pPr>
              <w:keepNext w:val="0"/>
              <w:keepLines w:val="0"/>
              <w:widowControl/>
              <w:suppressLineNumbers w:val="0"/>
              <w:jc w:val="left"/>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1400</w:t>
            </w:r>
          </w:p>
        </w:tc>
      </w:tr>
      <w:tr w14:paraId="2CE923FA">
        <w:tblPrEx>
          <w:tblCellMar>
            <w:top w:w="0" w:type="dxa"/>
            <w:left w:w="108" w:type="dxa"/>
            <w:bottom w:w="0" w:type="dxa"/>
            <w:right w:w="108" w:type="dxa"/>
          </w:tblCellMar>
        </w:tblPrEx>
        <w:trPr>
          <w:trHeight w:val="780" w:hRule="atLeast"/>
        </w:trPr>
        <w:tc>
          <w:tcPr>
            <w:tcW w:w="1403" w:type="dxa"/>
            <w:gridSpan w:val="2"/>
            <w:tcBorders>
              <w:top w:val="single" w:color="auto" w:sz="4" w:space="0"/>
              <w:left w:val="single" w:color="auto" w:sz="4" w:space="0"/>
              <w:bottom w:val="single" w:color="auto" w:sz="4" w:space="0"/>
              <w:right w:val="single" w:color="auto" w:sz="4" w:space="0"/>
            </w:tcBorders>
          </w:tcPr>
          <w:p w14:paraId="65789491">
            <w:pPr>
              <w:widowControl/>
              <w:rPr>
                <w:rFonts w:ascii="Arial" w:hAnsi="Arial" w:eastAsia="宋体" w:cs="Arial"/>
                <w:kern w:val="0"/>
                <w:sz w:val="24"/>
                <w:szCs w:val="24"/>
              </w:rPr>
            </w:pPr>
            <w:r>
              <w:rPr>
                <w:rFonts w:hint="eastAsia" w:ascii="Arial" w:hAnsi="Arial" w:eastAsia="宋体" w:cs="Arial"/>
                <w:kern w:val="0"/>
                <w:sz w:val="24"/>
                <w:szCs w:val="24"/>
              </w:rPr>
              <w:t>商务要求</w:t>
            </w:r>
          </w:p>
        </w:tc>
        <w:tc>
          <w:tcPr>
            <w:tcW w:w="7494" w:type="dxa"/>
            <w:gridSpan w:val="4"/>
            <w:tcBorders>
              <w:top w:val="single" w:color="auto" w:sz="4" w:space="0"/>
              <w:left w:val="nil"/>
              <w:bottom w:val="single" w:color="auto" w:sz="4" w:space="0"/>
              <w:right w:val="single" w:color="auto" w:sz="4" w:space="0"/>
            </w:tcBorders>
            <w:vAlign w:val="center"/>
          </w:tcPr>
          <w:p w14:paraId="52CEBA40">
            <w:pPr>
              <w:spacing w:line="360" w:lineRule="auto"/>
              <w:jc w:val="left"/>
              <w:rPr>
                <w:rFonts w:hint="eastAsia" w:asciiTheme="minorHAnsi" w:hAnsiTheme="minorHAnsi" w:eastAsiaTheme="minorEastAsia" w:cstheme="minorBidi"/>
                <w:color w:val="auto"/>
                <w:kern w:val="2"/>
                <w:sz w:val="21"/>
                <w:szCs w:val="22"/>
                <w:lang w:val="en-US" w:eastAsia="zh-CN" w:bidi="ar-SA"/>
              </w:rPr>
            </w:pPr>
            <w:r>
              <w:rPr>
                <w:rFonts w:hint="eastAsia" w:asciiTheme="minorHAnsi" w:hAnsiTheme="minorHAnsi" w:eastAsiaTheme="minorEastAsia" w:cstheme="minorBidi"/>
                <w:color w:val="auto"/>
                <w:kern w:val="2"/>
                <w:sz w:val="21"/>
                <w:szCs w:val="22"/>
                <w:lang w:val="en-US" w:eastAsia="zh-CN" w:bidi="ar-SA"/>
              </w:rPr>
              <w:t>1</w:t>
            </w:r>
            <w:r>
              <w:rPr>
                <w:rFonts w:hint="eastAsia" w:cstheme="minorBidi"/>
                <w:color w:val="auto"/>
                <w:kern w:val="2"/>
                <w:sz w:val="21"/>
                <w:szCs w:val="22"/>
                <w:lang w:val="en-US" w:eastAsia="zh-CN" w:bidi="ar-SA"/>
              </w:rPr>
              <w:t>.</w:t>
            </w:r>
            <w:r>
              <w:rPr>
                <w:rFonts w:hint="eastAsia" w:asciiTheme="minorHAnsi" w:hAnsiTheme="minorHAnsi" w:eastAsiaTheme="minorEastAsia" w:cstheme="minorBidi"/>
                <w:color w:val="auto"/>
                <w:kern w:val="2"/>
                <w:sz w:val="21"/>
                <w:szCs w:val="22"/>
                <w:lang w:val="en-US" w:eastAsia="zh-CN" w:bidi="ar-SA"/>
              </w:rPr>
              <w:t>供货时间：自合同签订之日起</w:t>
            </w:r>
            <w:r>
              <w:rPr>
                <w:rFonts w:hint="eastAsia" w:asciiTheme="minorHAnsi" w:hAnsiTheme="minorHAnsi" w:eastAsiaTheme="minorEastAsia" w:cstheme="minorBidi"/>
                <w:color w:val="auto"/>
                <w:kern w:val="2"/>
                <w:sz w:val="21"/>
                <w:szCs w:val="22"/>
                <w:u w:val="single"/>
                <w:lang w:val="en-US" w:eastAsia="zh-CN" w:bidi="ar-SA"/>
              </w:rPr>
              <w:t xml:space="preserve"> </w:t>
            </w:r>
            <w:r>
              <w:rPr>
                <w:rFonts w:hint="eastAsia" w:cstheme="minorBidi"/>
                <w:color w:val="auto"/>
                <w:kern w:val="2"/>
                <w:sz w:val="21"/>
                <w:szCs w:val="22"/>
                <w:u w:val="single"/>
                <w:lang w:val="en-US" w:eastAsia="zh-CN" w:bidi="ar-SA"/>
              </w:rPr>
              <w:t>30</w:t>
            </w:r>
            <w:r>
              <w:rPr>
                <w:rFonts w:hint="eastAsia" w:asciiTheme="minorHAnsi" w:hAnsiTheme="minorHAnsi" w:eastAsiaTheme="minorEastAsia" w:cstheme="minorBidi"/>
                <w:color w:val="auto"/>
                <w:kern w:val="2"/>
                <w:sz w:val="21"/>
                <w:szCs w:val="22"/>
                <w:u w:val="single"/>
                <w:lang w:val="en-US" w:eastAsia="zh-CN" w:bidi="ar-SA"/>
              </w:rPr>
              <w:t xml:space="preserve">  </w:t>
            </w:r>
            <w:r>
              <w:rPr>
                <w:rFonts w:hint="eastAsia" w:asciiTheme="minorHAnsi" w:hAnsiTheme="minorHAnsi" w:eastAsiaTheme="minorEastAsia" w:cstheme="minorBidi"/>
                <w:color w:val="auto"/>
                <w:kern w:val="2"/>
                <w:sz w:val="21"/>
                <w:szCs w:val="22"/>
                <w:lang w:val="en-US" w:eastAsia="zh-CN" w:bidi="ar-SA"/>
              </w:rPr>
              <w:t>日内验收合格并交付使用。</w:t>
            </w:r>
          </w:p>
          <w:p w14:paraId="1A9BCFB4">
            <w:pPr>
              <w:spacing w:line="360" w:lineRule="auto"/>
              <w:jc w:val="left"/>
              <w:rPr>
                <w:rFonts w:cs="Times New Roman"/>
                <w:color w:val="auto"/>
                <w:sz w:val="21"/>
                <w:szCs w:val="21"/>
              </w:rPr>
            </w:pPr>
            <w:r>
              <w:rPr>
                <w:rFonts w:hint="eastAsia" w:asciiTheme="minorHAnsi" w:hAnsiTheme="minorHAnsi" w:eastAsiaTheme="minorEastAsia" w:cstheme="minorBidi"/>
                <w:color w:val="auto"/>
                <w:kern w:val="2"/>
                <w:sz w:val="21"/>
                <w:szCs w:val="22"/>
                <w:lang w:val="en-US" w:eastAsia="zh-CN" w:bidi="ar-SA"/>
              </w:rPr>
              <w:t>质保期：自验收合格并交付使用之日起</w:t>
            </w:r>
            <w:r>
              <w:rPr>
                <w:rFonts w:hint="eastAsia" w:asciiTheme="minorHAnsi" w:hAnsiTheme="minorHAnsi" w:eastAsiaTheme="minorEastAsia" w:cstheme="minorBidi"/>
                <w:color w:val="auto"/>
                <w:kern w:val="2"/>
                <w:sz w:val="21"/>
                <w:szCs w:val="22"/>
                <w:u w:val="single"/>
                <w:lang w:val="en-US" w:eastAsia="zh-CN" w:bidi="ar-SA"/>
              </w:rPr>
              <w:t xml:space="preserve">  </w:t>
            </w:r>
            <w:r>
              <w:rPr>
                <w:rFonts w:hint="eastAsia" w:cstheme="minorBidi"/>
                <w:color w:val="auto"/>
                <w:kern w:val="2"/>
                <w:sz w:val="21"/>
                <w:szCs w:val="22"/>
                <w:u w:val="single"/>
                <w:lang w:val="en-US" w:eastAsia="zh-CN" w:bidi="ar-SA"/>
              </w:rPr>
              <w:t>1</w:t>
            </w:r>
            <w:r>
              <w:rPr>
                <w:rFonts w:hint="eastAsia" w:asciiTheme="minorHAnsi" w:hAnsiTheme="minorHAnsi" w:eastAsiaTheme="minorEastAsia" w:cstheme="minorBidi"/>
                <w:color w:val="auto"/>
                <w:kern w:val="2"/>
                <w:sz w:val="21"/>
                <w:szCs w:val="22"/>
                <w:u w:val="single"/>
                <w:lang w:val="en-US" w:eastAsia="zh-CN" w:bidi="ar-SA"/>
              </w:rPr>
              <w:t xml:space="preserve">  </w:t>
            </w:r>
            <w:r>
              <w:rPr>
                <w:rFonts w:hint="eastAsia" w:asciiTheme="minorHAnsi" w:hAnsiTheme="minorHAnsi" w:eastAsiaTheme="minorEastAsia" w:cstheme="minorBidi"/>
                <w:color w:val="auto"/>
                <w:kern w:val="2"/>
                <w:sz w:val="21"/>
                <w:szCs w:val="22"/>
                <w:lang w:val="en-US" w:eastAsia="zh-CN" w:bidi="ar-SA"/>
              </w:rPr>
              <w:t>年。</w:t>
            </w:r>
          </w:p>
          <w:p w14:paraId="3EF726CB">
            <w:pPr>
              <w:pStyle w:val="5"/>
              <w:rPr>
                <w:rFonts w:hint="eastAsia" w:cs="Times New Roman" w:eastAsiaTheme="minorEastAsia"/>
                <w:b w:val="0"/>
                <w:bCs w:val="0"/>
                <w:color w:val="auto"/>
                <w:sz w:val="21"/>
                <w:szCs w:val="21"/>
                <w:lang w:val="en-US" w:eastAsia="zh-CN"/>
              </w:rPr>
            </w:pPr>
            <w:r>
              <w:rPr>
                <w:rFonts w:hint="eastAsia" w:cs="Times New Roman"/>
                <w:b w:val="0"/>
                <w:bCs w:val="0"/>
                <w:color w:val="auto"/>
                <w:sz w:val="21"/>
                <w:szCs w:val="21"/>
              </w:rPr>
              <w:t>2.技术支持和服务</w:t>
            </w:r>
            <w:r>
              <w:rPr>
                <w:rFonts w:hint="eastAsia" w:cs="Times New Roman"/>
                <w:b w:val="0"/>
                <w:bCs w:val="0"/>
                <w:color w:val="auto"/>
                <w:sz w:val="21"/>
                <w:szCs w:val="21"/>
                <w:lang w:val="en-US" w:eastAsia="zh-CN"/>
              </w:rPr>
              <w:t>要求</w:t>
            </w:r>
          </w:p>
          <w:p w14:paraId="06FBDB3E">
            <w:pPr>
              <w:snapToGrid w:val="0"/>
              <w:spacing w:line="276" w:lineRule="auto"/>
              <w:rPr>
                <w:rFonts w:ascii="宋体" w:hAnsi="宋体"/>
                <w:color w:val="auto"/>
                <w:kern w:val="0"/>
                <w:szCs w:val="22"/>
              </w:rPr>
            </w:pPr>
            <w:r>
              <w:rPr>
                <w:rFonts w:hint="eastAsia" w:ascii="宋体" w:hAnsi="宋体"/>
                <w:color w:val="auto"/>
                <w:kern w:val="0"/>
                <w:szCs w:val="22"/>
                <w:lang w:val="en-US" w:eastAsia="zh-CN"/>
              </w:rPr>
              <w:t>（1）本</w:t>
            </w:r>
            <w:r>
              <w:rPr>
                <w:rFonts w:ascii="宋体" w:hAnsi="宋体"/>
                <w:color w:val="auto"/>
                <w:kern w:val="0"/>
                <w:szCs w:val="22"/>
              </w:rPr>
              <w:t>项目所提供的全部货物（含硬件、软件及服务）必须完全满足</w:t>
            </w:r>
            <w:r>
              <w:rPr>
                <w:rFonts w:hint="eastAsia" w:ascii="宋体" w:hAnsi="宋体"/>
                <w:color w:val="auto"/>
                <w:kern w:val="0"/>
                <w:szCs w:val="22"/>
                <w:lang w:val="en-US" w:eastAsia="zh-CN"/>
              </w:rPr>
              <w:t>报价</w:t>
            </w:r>
            <w:r>
              <w:rPr>
                <w:rFonts w:ascii="宋体" w:hAnsi="宋体"/>
                <w:color w:val="auto"/>
                <w:kern w:val="0"/>
                <w:szCs w:val="22"/>
              </w:rPr>
              <w:t>文件所述要求，如中标</w:t>
            </w:r>
            <w:r>
              <w:rPr>
                <w:rFonts w:hint="eastAsia" w:ascii="宋体" w:hAnsi="宋体"/>
                <w:color w:val="auto"/>
                <w:kern w:val="0"/>
                <w:szCs w:val="22"/>
                <w:lang w:eastAsia="zh-CN"/>
              </w:rPr>
              <w:t>报价人</w:t>
            </w:r>
            <w:r>
              <w:rPr>
                <w:rFonts w:ascii="宋体" w:hAnsi="宋体"/>
                <w:color w:val="auto"/>
                <w:kern w:val="0"/>
                <w:szCs w:val="22"/>
              </w:rPr>
              <w:t>在</w:t>
            </w:r>
            <w:r>
              <w:rPr>
                <w:rFonts w:hint="eastAsia" w:ascii="宋体" w:hAnsi="宋体"/>
                <w:color w:val="auto"/>
                <w:kern w:val="0"/>
                <w:szCs w:val="22"/>
                <w:lang w:eastAsia="zh-CN"/>
              </w:rPr>
              <w:t>报价</w:t>
            </w:r>
            <w:r>
              <w:rPr>
                <w:rFonts w:ascii="宋体" w:hAnsi="宋体"/>
                <w:color w:val="auto"/>
                <w:kern w:val="0"/>
                <w:szCs w:val="22"/>
              </w:rPr>
              <w:t>文件中有承诺正偏离的应按其正偏离内容执行。</w:t>
            </w:r>
          </w:p>
          <w:p w14:paraId="13EB96C7">
            <w:pPr>
              <w:pStyle w:val="5"/>
              <w:jc w:val="both"/>
              <w:rPr>
                <w:rFonts w:ascii="宋体" w:hAnsi="宋体"/>
                <w:color w:val="auto"/>
                <w:kern w:val="0"/>
                <w:szCs w:val="22"/>
              </w:rPr>
            </w:pPr>
            <w:r>
              <w:rPr>
                <w:rFonts w:hint="eastAsia" w:ascii="宋体" w:hAnsi="宋体"/>
                <w:color w:val="auto"/>
                <w:kern w:val="0"/>
                <w:szCs w:val="22"/>
                <w:lang w:val="en-US" w:eastAsia="zh-CN"/>
              </w:rPr>
              <w:t>（2）本</w:t>
            </w:r>
            <w:r>
              <w:rPr>
                <w:rFonts w:ascii="宋体" w:hAnsi="宋体"/>
                <w:color w:val="auto"/>
                <w:kern w:val="0"/>
                <w:szCs w:val="22"/>
              </w:rPr>
              <w:t>项目所提供的全部货物</w:t>
            </w:r>
            <w:r>
              <w:rPr>
                <w:rFonts w:hint="eastAsia" w:ascii="宋体" w:hAnsi="宋体"/>
                <w:color w:val="auto"/>
                <w:kern w:val="0"/>
                <w:szCs w:val="22"/>
                <w:lang w:val="en-US" w:eastAsia="zh-CN"/>
              </w:rPr>
              <w:t>必须是全新完好的、符合国家及行业相关标准、可追溯并享受原厂售后服务的正规合格产品</w:t>
            </w:r>
            <w:r>
              <w:rPr>
                <w:rFonts w:ascii="宋体" w:hAnsi="宋体"/>
                <w:color w:val="auto"/>
                <w:kern w:val="0"/>
                <w:szCs w:val="22"/>
              </w:rPr>
              <w:t>。</w:t>
            </w:r>
            <w:r>
              <w:rPr>
                <w:rFonts w:hint="eastAsia"/>
                <w:color w:val="auto"/>
              </w:rPr>
              <w:t>若产品在运输过程中损坏须无偿调换同样产品，以达到供货要求。国家有关规定报价人承诺实行“三包”（包退、包换、包修）服务，其他售后服务按成交人提交的售后服务承诺书执行。</w:t>
            </w:r>
            <w:r>
              <w:rPr>
                <w:rFonts w:ascii="宋体" w:hAnsi="宋体"/>
                <w:color w:val="auto"/>
                <w:kern w:val="0"/>
                <w:szCs w:val="22"/>
              </w:rPr>
              <w:t>中标</w:t>
            </w:r>
            <w:r>
              <w:rPr>
                <w:rFonts w:hint="eastAsia" w:ascii="宋体" w:hAnsi="宋体"/>
                <w:color w:val="auto"/>
                <w:kern w:val="0"/>
                <w:szCs w:val="22"/>
                <w:lang w:eastAsia="zh-CN"/>
              </w:rPr>
              <w:t>报价人</w:t>
            </w:r>
            <w:r>
              <w:rPr>
                <w:rFonts w:ascii="宋体" w:hAnsi="宋体"/>
                <w:color w:val="auto"/>
                <w:kern w:val="0"/>
                <w:szCs w:val="22"/>
              </w:rPr>
              <w:t>售后服务中维护使用的备品备件及易损件须为原厂全新配件，未经采购人同意不得使用非原厂配件。且进行维护的人员须为中标</w:t>
            </w:r>
            <w:r>
              <w:rPr>
                <w:rFonts w:hint="eastAsia" w:ascii="宋体" w:hAnsi="宋体"/>
                <w:color w:val="auto"/>
                <w:kern w:val="0"/>
                <w:szCs w:val="22"/>
                <w:lang w:eastAsia="zh-CN"/>
              </w:rPr>
              <w:t>报价人</w:t>
            </w:r>
            <w:r>
              <w:rPr>
                <w:rFonts w:ascii="宋体" w:hAnsi="宋体"/>
                <w:color w:val="auto"/>
                <w:kern w:val="0"/>
                <w:szCs w:val="22"/>
              </w:rPr>
              <w:t>认可的有资质专业技术人员。</w:t>
            </w:r>
          </w:p>
          <w:p w14:paraId="2E2783FA">
            <w:pPr>
              <w:snapToGrid w:val="0"/>
              <w:spacing w:line="276" w:lineRule="auto"/>
              <w:rPr>
                <w:rFonts w:ascii="宋体" w:hAnsi="宋体"/>
                <w:color w:val="auto"/>
                <w:kern w:val="0"/>
                <w:szCs w:val="22"/>
              </w:rPr>
            </w:pPr>
            <w:r>
              <w:rPr>
                <w:rFonts w:hint="eastAsia" w:ascii="宋体" w:hAnsi="宋体"/>
                <w:color w:val="auto"/>
                <w:kern w:val="0"/>
                <w:szCs w:val="22"/>
                <w:lang w:eastAsia="zh-CN"/>
              </w:rPr>
              <w:t>（</w:t>
            </w:r>
            <w:r>
              <w:rPr>
                <w:rFonts w:hint="eastAsia" w:ascii="宋体" w:hAnsi="宋体"/>
                <w:color w:val="auto"/>
                <w:kern w:val="0"/>
                <w:szCs w:val="22"/>
                <w:lang w:val="en-US" w:eastAsia="zh-CN"/>
              </w:rPr>
              <w:t>3</w:t>
            </w:r>
            <w:r>
              <w:rPr>
                <w:rFonts w:hint="eastAsia" w:ascii="宋体" w:hAnsi="宋体"/>
                <w:color w:val="auto"/>
                <w:kern w:val="0"/>
                <w:szCs w:val="22"/>
                <w:lang w:eastAsia="zh-CN"/>
              </w:rPr>
              <w:t>）</w:t>
            </w:r>
            <w:r>
              <w:rPr>
                <w:rFonts w:ascii="宋体" w:hAnsi="宋体"/>
                <w:color w:val="auto"/>
                <w:kern w:val="0"/>
                <w:szCs w:val="22"/>
              </w:rPr>
              <w:t>对于</w:t>
            </w:r>
            <w:r>
              <w:rPr>
                <w:rFonts w:hint="eastAsia" w:ascii="宋体" w:hAnsi="宋体"/>
                <w:color w:val="auto"/>
                <w:kern w:val="0"/>
                <w:szCs w:val="22"/>
                <w:lang w:val="en-US" w:eastAsia="zh-CN"/>
              </w:rPr>
              <w:t>采购文件中定制货物，报价人必须在报价文件中列出所投货物重要组件的品牌型号；</w:t>
            </w:r>
            <w:r>
              <w:rPr>
                <w:rFonts w:ascii="宋体" w:hAnsi="宋体"/>
                <w:color w:val="auto"/>
                <w:kern w:val="0"/>
                <w:szCs w:val="22"/>
              </w:rPr>
              <w:t>在送达采购人指定地点时已完成组装的定制货物，由于其组装状态，难以对货物的重要组件进行核实，</w:t>
            </w:r>
            <w:r>
              <w:rPr>
                <w:rFonts w:hint="eastAsia" w:ascii="宋体" w:hAnsi="宋体"/>
                <w:color w:val="auto"/>
                <w:kern w:val="0"/>
                <w:szCs w:val="22"/>
                <w:lang w:eastAsia="zh-CN"/>
              </w:rPr>
              <w:t>报价人</w:t>
            </w:r>
            <w:r>
              <w:rPr>
                <w:rFonts w:hint="eastAsia" w:ascii="宋体" w:hAnsi="宋体"/>
                <w:color w:val="auto"/>
                <w:kern w:val="0"/>
                <w:szCs w:val="22"/>
                <w:lang w:val="en-US" w:eastAsia="zh-CN"/>
              </w:rPr>
              <w:t>必须</w:t>
            </w:r>
            <w:r>
              <w:rPr>
                <w:rFonts w:ascii="宋体" w:hAnsi="宋体"/>
                <w:color w:val="auto"/>
                <w:kern w:val="0"/>
                <w:szCs w:val="22"/>
              </w:rPr>
              <w:t>在上述货物生产组装前十个工作日书面告知采购人，采购人可根据项目实际情况，到生产厂家进行预验收，以便确认所供货物是否按合同约定采用相应的组件</w:t>
            </w:r>
            <w:r>
              <w:rPr>
                <w:rFonts w:hint="eastAsia" w:ascii="宋体" w:hAnsi="宋体"/>
                <w:color w:val="auto"/>
                <w:kern w:val="0"/>
                <w:szCs w:val="22"/>
                <w:lang w:eastAsia="zh-CN"/>
              </w:rPr>
              <w:t>、</w:t>
            </w:r>
            <w:r>
              <w:rPr>
                <w:rFonts w:hint="eastAsia" w:ascii="宋体" w:hAnsi="宋体"/>
                <w:color w:val="auto"/>
                <w:kern w:val="0"/>
                <w:szCs w:val="22"/>
                <w:lang w:val="en-US" w:eastAsia="zh-CN"/>
              </w:rPr>
              <w:t>生产工艺及</w:t>
            </w:r>
            <w:r>
              <w:rPr>
                <w:rFonts w:ascii="宋体" w:hAnsi="宋体"/>
                <w:color w:val="auto"/>
                <w:kern w:val="0"/>
                <w:szCs w:val="22"/>
              </w:rPr>
              <w:t>参数是否达到合同约定，费用含在</w:t>
            </w:r>
            <w:r>
              <w:rPr>
                <w:rFonts w:hint="eastAsia" w:ascii="宋体" w:hAnsi="宋体"/>
                <w:color w:val="auto"/>
                <w:kern w:val="0"/>
                <w:szCs w:val="22"/>
                <w:lang w:eastAsia="zh-CN"/>
              </w:rPr>
              <w:t>报价</w:t>
            </w:r>
            <w:r>
              <w:rPr>
                <w:rFonts w:ascii="宋体" w:hAnsi="宋体"/>
                <w:color w:val="auto"/>
                <w:kern w:val="0"/>
                <w:szCs w:val="22"/>
              </w:rPr>
              <w:t>报价中。</w:t>
            </w:r>
          </w:p>
          <w:p w14:paraId="583CB988">
            <w:pPr>
              <w:pStyle w:val="5"/>
              <w:rPr>
                <w:rFonts w:hint="eastAsia" w:cs="Times New Roman"/>
                <w:b/>
                <w:bCs/>
                <w:color w:val="auto"/>
                <w:sz w:val="21"/>
                <w:szCs w:val="21"/>
                <w:lang w:val="en-US" w:eastAsia="zh-CN"/>
              </w:rPr>
            </w:pPr>
            <w:r>
              <w:rPr>
                <w:rFonts w:hint="eastAsia" w:cs="Times New Roman"/>
                <w:b/>
                <w:bCs/>
                <w:color w:val="auto"/>
                <w:sz w:val="21"/>
                <w:szCs w:val="21"/>
                <w:lang w:val="en-US" w:eastAsia="zh-CN"/>
              </w:rPr>
              <w:t>3</w:t>
            </w:r>
            <w:r>
              <w:rPr>
                <w:rFonts w:hint="eastAsia" w:cs="Times New Roman"/>
                <w:b/>
                <w:bCs/>
                <w:color w:val="auto"/>
                <w:sz w:val="21"/>
                <w:szCs w:val="21"/>
              </w:rPr>
              <w:t>.</w:t>
            </w:r>
            <w:r>
              <w:rPr>
                <w:rFonts w:hint="eastAsia" w:cs="Times New Roman"/>
                <w:b/>
                <w:bCs/>
                <w:color w:val="auto"/>
                <w:sz w:val="21"/>
                <w:szCs w:val="21"/>
                <w:lang w:val="en-US" w:eastAsia="zh-CN"/>
              </w:rPr>
              <w:t>知识产权</w:t>
            </w:r>
          </w:p>
          <w:p w14:paraId="4372A81F">
            <w:pPr>
              <w:pStyle w:val="5"/>
              <w:rPr>
                <w:rFonts w:hint="eastAsia" w:cs="Times New Roman"/>
                <w:color w:val="auto"/>
                <w:sz w:val="21"/>
                <w:szCs w:val="21"/>
              </w:rPr>
            </w:pPr>
            <w:r>
              <w:rPr>
                <w:rFonts w:hint="eastAsia" w:cs="Times New Roman"/>
                <w:color w:val="auto"/>
                <w:sz w:val="21"/>
                <w:szCs w:val="21"/>
                <w:lang w:eastAsia="zh-CN"/>
              </w:rPr>
              <w:t>（</w:t>
            </w:r>
            <w:r>
              <w:rPr>
                <w:rFonts w:hint="eastAsia" w:cs="Times New Roman"/>
                <w:color w:val="auto"/>
                <w:sz w:val="21"/>
                <w:szCs w:val="21"/>
                <w:lang w:val="en-US" w:eastAsia="zh-CN"/>
              </w:rPr>
              <w:t>1</w:t>
            </w:r>
            <w:r>
              <w:rPr>
                <w:rFonts w:hint="eastAsia" w:cs="Times New Roman"/>
                <w:color w:val="auto"/>
                <w:sz w:val="21"/>
                <w:szCs w:val="21"/>
                <w:lang w:eastAsia="zh-CN"/>
              </w:rPr>
              <w:t>）</w:t>
            </w:r>
            <w:r>
              <w:rPr>
                <w:rFonts w:hint="eastAsia" w:cs="Times New Roman"/>
                <w:color w:val="auto"/>
                <w:sz w:val="21"/>
                <w:szCs w:val="21"/>
              </w:rPr>
              <w:t>本项目在交付时，所有涉及本项目的数据成果、资源、资料以及产权归属采购人。报价人未经采购人同意，不得以任何方式向第三方披露、转让和销售有关的技术成果、技术诀窍、秘密信息、技术资料和文件。除本项目工作需要之外，未得到甲方的书面许可，报价人不得以任何方式商业性地利用上述资料和技术。</w:t>
            </w:r>
          </w:p>
          <w:p w14:paraId="1DDFAC93">
            <w:pPr>
              <w:pStyle w:val="5"/>
              <w:rPr>
                <w:rFonts w:hint="eastAsia" w:cs="Times New Roman"/>
                <w:color w:val="auto"/>
                <w:sz w:val="21"/>
                <w:szCs w:val="21"/>
              </w:rPr>
            </w:pPr>
            <w:r>
              <w:rPr>
                <w:rFonts w:hint="eastAsia" w:cs="Times New Roman"/>
                <w:color w:val="auto"/>
                <w:sz w:val="21"/>
                <w:szCs w:val="21"/>
                <w:lang w:eastAsia="zh-CN"/>
              </w:rPr>
              <w:t>（</w:t>
            </w:r>
            <w:r>
              <w:rPr>
                <w:rFonts w:hint="eastAsia" w:cs="Times New Roman"/>
                <w:color w:val="auto"/>
                <w:sz w:val="21"/>
                <w:szCs w:val="21"/>
                <w:lang w:val="en-US" w:eastAsia="zh-CN"/>
              </w:rPr>
              <w:t>2</w:t>
            </w:r>
            <w:r>
              <w:rPr>
                <w:rFonts w:hint="eastAsia" w:cs="Times New Roman"/>
                <w:color w:val="auto"/>
                <w:sz w:val="21"/>
                <w:szCs w:val="21"/>
                <w:lang w:eastAsia="zh-CN"/>
              </w:rPr>
              <w:t>）</w:t>
            </w:r>
            <w:r>
              <w:rPr>
                <w:rFonts w:hint="eastAsia" w:cs="Times New Roman"/>
                <w:color w:val="auto"/>
                <w:sz w:val="21"/>
                <w:szCs w:val="21"/>
              </w:rPr>
              <w:t>报价人因未经授权而实施的商业性复制行为构成违约或侵权责任造成采购人损失的，由其承但相关责任并赔偿采购人经济损失。</w:t>
            </w:r>
          </w:p>
          <w:p w14:paraId="5C7B3E89">
            <w:pPr>
              <w:snapToGrid w:val="0"/>
              <w:spacing w:line="276" w:lineRule="auto"/>
              <w:rPr>
                <w:rFonts w:hint="eastAsia" w:cs="Times New Roman"/>
                <w:color w:val="auto"/>
                <w:sz w:val="21"/>
                <w:szCs w:val="21"/>
              </w:rPr>
            </w:pPr>
            <w:r>
              <w:rPr>
                <w:rFonts w:hint="eastAsia" w:ascii="宋体" w:hAnsi="宋体"/>
                <w:color w:val="auto"/>
                <w:kern w:val="0"/>
                <w:szCs w:val="22"/>
                <w:lang w:eastAsia="zh-CN"/>
              </w:rPr>
              <w:t>（</w:t>
            </w:r>
            <w:r>
              <w:rPr>
                <w:rFonts w:hint="eastAsia" w:ascii="宋体" w:hAnsi="宋体"/>
                <w:color w:val="auto"/>
                <w:kern w:val="0"/>
                <w:szCs w:val="22"/>
                <w:lang w:val="en-US" w:eastAsia="zh-CN"/>
              </w:rPr>
              <w:t>3</w:t>
            </w:r>
            <w:r>
              <w:rPr>
                <w:rFonts w:hint="eastAsia" w:ascii="宋体" w:hAnsi="宋体"/>
                <w:color w:val="auto"/>
                <w:kern w:val="0"/>
                <w:szCs w:val="22"/>
                <w:lang w:eastAsia="zh-CN"/>
              </w:rPr>
              <w:t>）</w:t>
            </w:r>
            <w:r>
              <w:rPr>
                <w:rFonts w:ascii="宋体" w:hAnsi="宋体"/>
                <w:color w:val="auto"/>
                <w:kern w:val="0"/>
                <w:szCs w:val="22"/>
              </w:rPr>
              <w:t>中标</w:t>
            </w:r>
            <w:r>
              <w:rPr>
                <w:rFonts w:hint="eastAsia" w:ascii="宋体" w:hAnsi="宋体"/>
                <w:color w:val="auto"/>
                <w:kern w:val="0"/>
                <w:szCs w:val="22"/>
                <w:lang w:eastAsia="zh-CN"/>
              </w:rPr>
              <w:t>报价人</w:t>
            </w:r>
            <w:r>
              <w:rPr>
                <w:rFonts w:ascii="宋体" w:hAnsi="宋体"/>
                <w:color w:val="auto"/>
                <w:kern w:val="0"/>
                <w:szCs w:val="22"/>
              </w:rPr>
              <w:t>应保证针对本项目的货物（含硬件、软件及服务）涉及到的知识产权和所提供的相关技术资料是合法取得，并享有完整的知识产权，不会因为采购人的使用而被责令停止使用、追偿或要求赔偿损失，如出现此情况，一切经济和法律责任均由</w:t>
            </w:r>
            <w:r>
              <w:rPr>
                <w:rFonts w:hint="eastAsia" w:ascii="宋体" w:hAnsi="宋体"/>
                <w:color w:val="auto"/>
                <w:kern w:val="0"/>
                <w:szCs w:val="22"/>
                <w:lang w:eastAsia="zh-CN"/>
              </w:rPr>
              <w:t>报价</w:t>
            </w:r>
            <w:r>
              <w:rPr>
                <w:rFonts w:ascii="宋体" w:hAnsi="宋体"/>
                <w:color w:val="auto"/>
                <w:kern w:val="0"/>
                <w:szCs w:val="22"/>
              </w:rPr>
              <w:t>人承担。</w:t>
            </w:r>
          </w:p>
          <w:p w14:paraId="307556FE">
            <w:pPr>
              <w:widowControl/>
              <w:numPr>
                <w:ilvl w:val="0"/>
                <w:numId w:val="0"/>
              </w:numPr>
              <w:adjustRightInd w:val="0"/>
              <w:snapToGrid w:val="0"/>
              <w:spacing w:line="520" w:lineRule="exact"/>
              <w:jc w:val="left"/>
              <w:rPr>
                <w:rFonts w:hint="eastAsia" w:ascii="Arial" w:hAnsi="Arial" w:eastAsia="宋体" w:cs="Arial"/>
                <w:b/>
                <w:bCs/>
                <w:color w:val="auto"/>
                <w:kern w:val="0"/>
                <w:sz w:val="21"/>
                <w:szCs w:val="21"/>
                <w:lang w:val="en-US" w:eastAsia="zh-CN"/>
              </w:rPr>
            </w:pPr>
            <w:r>
              <w:rPr>
                <w:rFonts w:hint="eastAsia" w:ascii="Arial" w:hAnsi="Arial" w:eastAsia="宋体" w:cs="Arial"/>
                <w:b/>
                <w:bCs/>
                <w:color w:val="auto"/>
                <w:kern w:val="0"/>
                <w:sz w:val="21"/>
                <w:szCs w:val="21"/>
                <w:lang w:val="en-US" w:eastAsia="zh-CN"/>
              </w:rPr>
              <w:t>4.</w:t>
            </w:r>
            <w:r>
              <w:rPr>
                <w:rFonts w:ascii="Arial" w:hAnsi="Arial" w:eastAsia="宋体" w:cs="Arial"/>
                <w:b/>
                <w:bCs/>
                <w:color w:val="auto"/>
                <w:kern w:val="0"/>
                <w:sz w:val="21"/>
                <w:szCs w:val="21"/>
              </w:rPr>
              <w:t>付款</w:t>
            </w:r>
            <w:r>
              <w:rPr>
                <w:rFonts w:hint="eastAsia" w:ascii="Arial" w:hAnsi="Arial" w:eastAsia="宋体" w:cs="Arial"/>
                <w:b/>
                <w:bCs/>
                <w:color w:val="auto"/>
                <w:kern w:val="0"/>
                <w:sz w:val="21"/>
                <w:szCs w:val="21"/>
                <w:lang w:val="en-US" w:eastAsia="zh-CN"/>
              </w:rPr>
              <w:t>要求</w:t>
            </w:r>
          </w:p>
          <w:p w14:paraId="5744B91E">
            <w:pPr>
              <w:widowControl/>
              <w:numPr>
                <w:ilvl w:val="0"/>
                <w:numId w:val="0"/>
              </w:numPr>
              <w:adjustRightInd w:val="0"/>
              <w:snapToGrid w:val="0"/>
              <w:spacing w:line="520" w:lineRule="exact"/>
              <w:jc w:val="left"/>
              <w:rPr>
                <w:rFonts w:ascii="Arial" w:hAnsi="Arial" w:eastAsia="宋体" w:cs="Arial"/>
                <w:color w:val="auto"/>
                <w:kern w:val="0"/>
                <w:sz w:val="21"/>
                <w:szCs w:val="21"/>
              </w:rPr>
            </w:pPr>
            <w:r>
              <w:rPr>
                <w:rFonts w:ascii="Arial" w:hAnsi="Arial" w:eastAsia="宋体" w:cs="Arial"/>
                <w:color w:val="auto"/>
                <w:kern w:val="0"/>
                <w:sz w:val="21"/>
                <w:szCs w:val="21"/>
              </w:rPr>
              <w:t>本项目无预付款，合同中所有货物全部安装调试完毕验收合格交付给</w:t>
            </w:r>
            <w:r>
              <w:rPr>
                <w:rFonts w:hint="eastAsia" w:ascii="Arial" w:hAnsi="Arial" w:eastAsia="宋体" w:cs="Arial"/>
                <w:color w:val="auto"/>
                <w:kern w:val="0"/>
                <w:sz w:val="21"/>
                <w:szCs w:val="21"/>
              </w:rPr>
              <w:t>采购人</w:t>
            </w:r>
            <w:r>
              <w:rPr>
                <w:rFonts w:ascii="Arial" w:hAnsi="Arial" w:eastAsia="宋体" w:cs="Arial"/>
                <w:color w:val="auto"/>
                <w:kern w:val="0"/>
                <w:sz w:val="21"/>
                <w:szCs w:val="21"/>
              </w:rPr>
              <w:t>使用后，被选中的</w:t>
            </w:r>
            <w:r>
              <w:rPr>
                <w:rFonts w:hint="eastAsia" w:ascii="Arial" w:hAnsi="Arial" w:eastAsia="宋体" w:cs="Arial"/>
                <w:color w:val="auto"/>
                <w:kern w:val="0"/>
                <w:sz w:val="21"/>
                <w:szCs w:val="21"/>
              </w:rPr>
              <w:t>报价</w:t>
            </w:r>
            <w:r>
              <w:rPr>
                <w:rFonts w:ascii="Arial" w:hAnsi="Arial" w:eastAsia="宋体" w:cs="Arial"/>
                <w:color w:val="auto"/>
                <w:kern w:val="0"/>
                <w:sz w:val="21"/>
                <w:szCs w:val="21"/>
              </w:rPr>
              <w:t>人开具</w:t>
            </w:r>
            <w:r>
              <w:rPr>
                <w:rFonts w:hint="eastAsia" w:ascii="Arial" w:hAnsi="Arial" w:eastAsia="宋体" w:cs="Arial"/>
                <w:color w:val="auto"/>
                <w:kern w:val="0"/>
                <w:sz w:val="21"/>
                <w:szCs w:val="21"/>
              </w:rPr>
              <w:t>全额增值税专用发票</w:t>
            </w:r>
            <w:r>
              <w:rPr>
                <w:rFonts w:ascii="Arial" w:hAnsi="Arial" w:eastAsia="宋体" w:cs="Arial"/>
                <w:color w:val="auto"/>
                <w:kern w:val="0"/>
                <w:sz w:val="21"/>
                <w:szCs w:val="21"/>
              </w:rPr>
              <w:t>给</w:t>
            </w:r>
            <w:r>
              <w:rPr>
                <w:rFonts w:hint="eastAsia" w:ascii="Arial" w:hAnsi="Arial" w:eastAsia="宋体" w:cs="Arial"/>
                <w:color w:val="auto"/>
                <w:kern w:val="0"/>
                <w:sz w:val="21"/>
                <w:szCs w:val="21"/>
              </w:rPr>
              <w:t>采购人</w:t>
            </w:r>
            <w:r>
              <w:rPr>
                <w:rFonts w:ascii="Arial" w:hAnsi="Arial" w:eastAsia="宋体" w:cs="Arial"/>
                <w:color w:val="auto"/>
                <w:kern w:val="0"/>
                <w:sz w:val="21"/>
                <w:szCs w:val="21"/>
              </w:rPr>
              <w:t>，</w:t>
            </w:r>
            <w:r>
              <w:rPr>
                <w:rFonts w:hint="eastAsia" w:ascii="Arial" w:hAnsi="Arial" w:eastAsia="宋体" w:cs="Arial"/>
                <w:color w:val="auto"/>
                <w:kern w:val="0"/>
                <w:sz w:val="21"/>
                <w:szCs w:val="21"/>
              </w:rPr>
              <w:t>采购人</w:t>
            </w:r>
            <w:r>
              <w:rPr>
                <w:rFonts w:ascii="Arial" w:hAnsi="Arial" w:eastAsia="宋体" w:cs="Arial"/>
                <w:color w:val="auto"/>
                <w:kern w:val="0"/>
                <w:sz w:val="21"/>
                <w:szCs w:val="21"/>
              </w:rPr>
              <w:t>收到发票后</w:t>
            </w:r>
            <w:r>
              <w:rPr>
                <w:rFonts w:hint="eastAsia" w:ascii="Arial" w:hAnsi="Arial" w:eastAsia="宋体" w:cs="Arial"/>
                <w:b/>
                <w:color w:val="auto"/>
                <w:kern w:val="0"/>
                <w:sz w:val="21"/>
                <w:szCs w:val="21"/>
                <w:u w:val="single"/>
              </w:rPr>
              <w:t xml:space="preserve"> </w:t>
            </w:r>
            <w:r>
              <w:rPr>
                <w:rFonts w:hint="eastAsia" w:ascii="Arial" w:hAnsi="Arial" w:eastAsia="宋体" w:cs="Arial"/>
                <w:b/>
                <w:color w:val="auto"/>
                <w:kern w:val="0"/>
                <w:sz w:val="21"/>
                <w:szCs w:val="21"/>
                <w:u w:val="single"/>
                <w:lang w:val="en-US" w:eastAsia="zh-CN"/>
              </w:rPr>
              <w:t>20</w:t>
            </w:r>
            <w:r>
              <w:rPr>
                <w:rFonts w:hint="eastAsia" w:ascii="Arial" w:hAnsi="Arial" w:eastAsia="宋体" w:cs="Arial"/>
                <w:b/>
                <w:color w:val="auto"/>
                <w:kern w:val="0"/>
                <w:sz w:val="21"/>
                <w:szCs w:val="21"/>
                <w:u w:val="single"/>
              </w:rPr>
              <w:t xml:space="preserve"> </w:t>
            </w:r>
            <w:r>
              <w:rPr>
                <w:rFonts w:hint="eastAsia" w:ascii="Arial" w:hAnsi="Arial" w:eastAsia="宋体" w:cs="Arial"/>
                <w:color w:val="auto"/>
                <w:kern w:val="0"/>
                <w:sz w:val="21"/>
                <w:szCs w:val="21"/>
              </w:rPr>
              <w:t>个工作日</w:t>
            </w:r>
            <w:r>
              <w:rPr>
                <w:rFonts w:ascii="Arial" w:hAnsi="Arial" w:eastAsia="宋体" w:cs="Arial"/>
                <w:color w:val="auto"/>
                <w:kern w:val="0"/>
                <w:sz w:val="21"/>
                <w:szCs w:val="21"/>
              </w:rPr>
              <w:t>内</w:t>
            </w:r>
            <w:r>
              <w:rPr>
                <w:rFonts w:hint="eastAsia" w:ascii="Arial" w:hAnsi="Arial" w:eastAsia="宋体" w:cs="Arial"/>
                <w:color w:val="auto"/>
                <w:kern w:val="0"/>
                <w:sz w:val="21"/>
                <w:szCs w:val="21"/>
              </w:rPr>
              <w:t>办理</w:t>
            </w:r>
            <w:r>
              <w:rPr>
                <w:rFonts w:ascii="Arial" w:hAnsi="Arial" w:eastAsia="宋体" w:cs="Arial"/>
                <w:color w:val="auto"/>
                <w:kern w:val="0"/>
                <w:sz w:val="21"/>
                <w:szCs w:val="21"/>
              </w:rPr>
              <w:t>支付手续</w:t>
            </w:r>
            <w:r>
              <w:rPr>
                <w:rFonts w:cs="Arial" w:asciiTheme="majorEastAsia" w:hAnsiTheme="majorEastAsia" w:eastAsiaTheme="majorEastAsia"/>
                <w:color w:val="auto"/>
                <w:kern w:val="0"/>
                <w:sz w:val="21"/>
                <w:szCs w:val="21"/>
              </w:rPr>
              <w:t>。</w:t>
            </w:r>
            <w:r>
              <w:rPr>
                <w:rFonts w:hint="eastAsia" w:cs="Arial" w:asciiTheme="majorEastAsia" w:hAnsiTheme="majorEastAsia" w:eastAsiaTheme="majorEastAsia"/>
                <w:color w:val="auto"/>
                <w:kern w:val="0"/>
                <w:sz w:val="21"/>
                <w:szCs w:val="21"/>
              </w:rPr>
              <w:t>如因采购人使用的是财政资金，合同规定的付款时间为采购人向政府采购支付部门提出办理财政支付申请手续的时间（不含政府财政支付部门审核的时间），采购人在规定时间内提出支付申请手续后即视为采购人已经按期支付。资金到账时间以柳州市财政部门资金审批进度为准，若有其它特殊情况，由双方共同协商。</w:t>
            </w:r>
          </w:p>
          <w:p w14:paraId="1037B83F">
            <w:pPr>
              <w:pStyle w:val="5"/>
              <w:rPr>
                <w:rFonts w:hint="eastAsia" w:cs="Times New Roman"/>
                <w:b/>
                <w:bCs/>
                <w:color w:val="auto"/>
                <w:sz w:val="21"/>
                <w:szCs w:val="21"/>
                <w:lang w:val="en-US" w:eastAsia="zh-CN"/>
              </w:rPr>
            </w:pPr>
            <w:r>
              <w:rPr>
                <w:rFonts w:hint="eastAsia" w:ascii="Arial" w:hAnsi="Arial" w:eastAsia="宋体" w:cs="Arial"/>
                <w:b/>
                <w:bCs/>
                <w:color w:val="auto"/>
                <w:kern w:val="0"/>
                <w:sz w:val="21"/>
                <w:szCs w:val="21"/>
                <w:lang w:val="en-US" w:eastAsia="zh-CN"/>
              </w:rPr>
              <w:t>5.</w:t>
            </w:r>
            <w:r>
              <w:rPr>
                <w:rFonts w:hint="eastAsia" w:cs="Times New Roman"/>
                <w:b/>
                <w:bCs/>
                <w:color w:val="auto"/>
                <w:sz w:val="21"/>
                <w:szCs w:val="21"/>
                <w:lang w:val="en-US" w:eastAsia="zh-CN"/>
              </w:rPr>
              <w:t>验收要求</w:t>
            </w:r>
          </w:p>
          <w:p w14:paraId="5CB4ACEA">
            <w:pPr>
              <w:pStyle w:val="5"/>
              <w:rPr>
                <w:rFonts w:hint="eastAsia" w:cs="Times New Roman"/>
                <w:color w:val="auto"/>
                <w:sz w:val="21"/>
                <w:szCs w:val="21"/>
                <w:lang w:val="en-US" w:eastAsia="zh-CN"/>
              </w:rPr>
            </w:pPr>
            <w:r>
              <w:rPr>
                <w:rFonts w:hint="eastAsia" w:cs="Times New Roman"/>
                <w:color w:val="auto"/>
                <w:sz w:val="21"/>
                <w:szCs w:val="21"/>
                <w:lang w:val="en-US" w:eastAsia="zh-CN"/>
              </w:rPr>
              <w:t>（1）报价人提供的项目实施方案及售后服务承诺内容在合同实施阶段必须严格执行。报价人应认真对待方案和承诺内容，确保其真实性和可操作性，否则将承担相应的法律责任和违约后果。交付验收标准依次序对照适用标准为：①符合中华人民共和国国家安全质量标准、环保标准或行业标准；②符合采购文件和应标文件承诺中采购人认可的合理最佳配置、参数及各项要求；③货物符合国家官方合格标准。</w:t>
            </w:r>
          </w:p>
          <w:p w14:paraId="5D86EA97">
            <w:pPr>
              <w:pStyle w:val="5"/>
              <w:rPr>
                <w:rFonts w:hint="eastAsia" w:cs="Times New Roman"/>
                <w:color w:val="auto"/>
                <w:sz w:val="21"/>
                <w:szCs w:val="21"/>
                <w:lang w:val="en-US" w:eastAsia="zh-CN"/>
              </w:rPr>
            </w:pPr>
            <w:r>
              <w:rPr>
                <w:rFonts w:hint="eastAsia" w:cs="Times New Roman"/>
                <w:color w:val="auto"/>
                <w:sz w:val="21"/>
                <w:szCs w:val="21"/>
                <w:lang w:val="en-US" w:eastAsia="zh-CN"/>
              </w:rPr>
              <w:t>（2）中标报价人须确保货物为原制造商制造（或原厂组装）的全新产品，，无侵权行为、表面无划损、无任何缺陷隐患，在中国境内可依常规安全合法使用。</w:t>
            </w:r>
          </w:p>
          <w:p w14:paraId="3D63E967">
            <w:pPr>
              <w:pStyle w:val="5"/>
              <w:rPr>
                <w:rFonts w:hint="eastAsia" w:cs="Times New Roman"/>
                <w:color w:val="auto"/>
                <w:sz w:val="21"/>
                <w:szCs w:val="21"/>
                <w:lang w:val="en-US" w:eastAsia="zh-CN"/>
              </w:rPr>
            </w:pPr>
            <w:r>
              <w:rPr>
                <w:rFonts w:hint="eastAsia" w:cs="Times New Roman"/>
                <w:color w:val="auto"/>
                <w:sz w:val="21"/>
                <w:szCs w:val="21"/>
                <w:lang w:val="en-US" w:eastAsia="zh-CN"/>
              </w:rPr>
              <w:t>（3）供货时中标报价人应将关键货物的用户手册、保修手册、有关单证资料及配备件等交付给采购人，使用操作及安全须知等重要资料应附有中文说明。</w:t>
            </w:r>
          </w:p>
          <w:p w14:paraId="0E8DF4C3">
            <w:pPr>
              <w:pStyle w:val="5"/>
              <w:rPr>
                <w:rFonts w:hint="eastAsia" w:cs="Times New Roman"/>
                <w:color w:val="auto"/>
                <w:sz w:val="21"/>
                <w:szCs w:val="21"/>
                <w:lang w:val="en-US" w:eastAsia="zh-CN"/>
              </w:rPr>
            </w:pPr>
            <w:r>
              <w:rPr>
                <w:rFonts w:hint="eastAsia" w:cs="Times New Roman"/>
                <w:color w:val="auto"/>
                <w:sz w:val="21"/>
                <w:szCs w:val="21"/>
                <w:lang w:val="en-US" w:eastAsia="zh-CN"/>
              </w:rPr>
              <w:t>（4）采购人组成验收小组按国家有关规定、规范进行验收，必要时邀请相关的专业人员或机构参与验收。验收时报价人必须有授权代表在场并在验收报告上签字，如正式验收时报价人授权代表未到场参加验收则视为报价人对验收过程及结果无异议。因货物质量问题发生争议时，由本地质量技术监督部门鉴定或委托具备资质的第三方机构鉴定。鉴定费（含运行产生全部费用）由中标报价人承担。</w:t>
            </w:r>
          </w:p>
          <w:p w14:paraId="4065149C">
            <w:pPr>
              <w:pStyle w:val="5"/>
              <w:rPr>
                <w:rFonts w:hint="eastAsia" w:cs="Times New Roman"/>
                <w:color w:val="auto"/>
                <w:sz w:val="21"/>
                <w:szCs w:val="21"/>
                <w:lang w:val="en-US" w:eastAsia="zh-CN"/>
              </w:rPr>
            </w:pPr>
            <w:r>
              <w:rPr>
                <w:rFonts w:hint="eastAsia" w:cs="Times New Roman"/>
                <w:color w:val="auto"/>
                <w:sz w:val="21"/>
                <w:szCs w:val="21"/>
                <w:lang w:val="en-US" w:eastAsia="zh-CN"/>
              </w:rPr>
              <w:t>（5）中标报价人必须依照采购文件的要求和应标文件的承诺，将设备、系统安装并调试至正常运行的最佳状态，并完成采购人的人员培训方可申请采购人正式验收。</w:t>
            </w:r>
          </w:p>
          <w:p w14:paraId="19B299DB">
            <w:pPr>
              <w:pStyle w:val="5"/>
              <w:rPr>
                <w:rFonts w:hint="eastAsia" w:cs="Times New Roman"/>
                <w:color w:val="auto"/>
                <w:sz w:val="21"/>
                <w:szCs w:val="21"/>
                <w:lang w:val="en-US" w:eastAsia="zh-CN"/>
              </w:rPr>
            </w:pPr>
            <w:r>
              <w:rPr>
                <w:rFonts w:hint="eastAsia" w:cs="Times New Roman"/>
                <w:color w:val="auto"/>
                <w:sz w:val="21"/>
                <w:szCs w:val="21"/>
                <w:lang w:val="en-US" w:eastAsia="zh-CN"/>
              </w:rPr>
              <w:t>（6）采购人有权委托第三方进行履约验收，履约验收费用（含运行耗材、验收专家费等全部费用）由中标报价人支付。报价人在报价时自行考虑。</w:t>
            </w:r>
          </w:p>
          <w:p w14:paraId="68F5CA86">
            <w:pPr>
              <w:pStyle w:val="5"/>
              <w:rPr>
                <w:rFonts w:hint="eastAsia" w:cs="Times New Roman"/>
                <w:sz w:val="21"/>
                <w:szCs w:val="21"/>
                <w:lang w:val="en-US" w:eastAsia="zh-CN"/>
              </w:rPr>
            </w:pPr>
            <w:r>
              <w:rPr>
                <w:rFonts w:hint="eastAsia" w:cs="Times New Roman"/>
                <w:color w:val="auto"/>
                <w:sz w:val="21"/>
                <w:szCs w:val="21"/>
                <w:lang w:val="en-US" w:eastAsia="zh-CN"/>
              </w:rPr>
              <w:t>如果验收时中标报价人所提供设备达不到采购项目的技术需求，在整改期限20日内中标报价人仍无法提供满足项目技术要求的设备，采购人可以终止项目，中标报价人须承担相应违约责任。</w:t>
            </w:r>
          </w:p>
        </w:tc>
      </w:tr>
    </w:tbl>
    <w:p w14:paraId="1D9DD96B">
      <w:pPr>
        <w:widowControl/>
        <w:adjustRightInd w:val="0"/>
        <w:snapToGrid w:val="0"/>
        <w:spacing w:line="360" w:lineRule="auto"/>
        <w:jc w:val="left"/>
        <w:rPr>
          <w:rFonts w:ascii="Arial" w:hAnsi="Arial" w:eastAsia="宋体" w:cs="Arial"/>
          <w:color w:val="000000"/>
          <w:kern w:val="0"/>
          <w:sz w:val="24"/>
          <w:szCs w:val="24"/>
        </w:rPr>
      </w:pPr>
      <w:r>
        <w:rPr>
          <w:rFonts w:hint="eastAsia" w:ascii="Arial" w:hAnsi="Arial" w:eastAsia="宋体" w:cs="Arial"/>
          <w:color w:val="000000"/>
          <w:kern w:val="0"/>
          <w:sz w:val="24"/>
          <w:szCs w:val="24"/>
        </w:rPr>
        <w:t>四、</w:t>
      </w:r>
      <w:r>
        <w:rPr>
          <w:rFonts w:ascii="Arial" w:hAnsi="Arial" w:eastAsia="宋体" w:cs="Arial"/>
          <w:color w:val="000000"/>
          <w:kern w:val="0"/>
          <w:sz w:val="24"/>
          <w:szCs w:val="24"/>
        </w:rPr>
        <w:t>报价人须知：（以下要求报价供应商必须满足否则视为无效）</w:t>
      </w:r>
    </w:p>
    <w:p w14:paraId="09F0FED6">
      <w:pPr>
        <w:widowControl/>
        <w:adjustRightInd w:val="0"/>
        <w:snapToGrid w:val="0"/>
        <w:spacing w:line="520" w:lineRule="exact"/>
        <w:jc w:val="left"/>
        <w:rPr>
          <w:rFonts w:hint="eastAsia" w:asciiTheme="majorEastAsia" w:hAnsiTheme="majorEastAsia" w:eastAsiaTheme="majorEastAsia" w:cstheme="majorEastAsia"/>
          <w:b/>
          <w:color w:val="auto"/>
          <w:szCs w:val="28"/>
          <w:highlight w:val="none"/>
        </w:rPr>
      </w:pPr>
      <w:r>
        <w:rPr>
          <w:rFonts w:hint="eastAsia" w:asciiTheme="majorEastAsia" w:hAnsiTheme="majorEastAsia" w:eastAsiaTheme="majorEastAsia" w:cstheme="majorEastAsia"/>
          <w:kern w:val="0"/>
          <w:sz w:val="24"/>
          <w:szCs w:val="28"/>
        </w:rPr>
        <w:t>1.</w:t>
      </w:r>
      <w:r>
        <w:rPr>
          <w:rFonts w:hint="eastAsia" w:asciiTheme="majorEastAsia" w:hAnsiTheme="majorEastAsia" w:eastAsiaTheme="majorEastAsia" w:cstheme="majorEastAsia"/>
        </w:rPr>
        <w:t xml:space="preserve"> </w:t>
      </w:r>
      <w:r>
        <w:rPr>
          <w:rFonts w:hint="eastAsia" w:asciiTheme="majorEastAsia" w:hAnsiTheme="majorEastAsia" w:eastAsiaTheme="majorEastAsia" w:cstheme="majorEastAsia"/>
          <w:b/>
          <w:color w:val="auto"/>
          <w:szCs w:val="28"/>
          <w:highlight w:val="none"/>
        </w:rPr>
        <w:t>资格证明文件</w:t>
      </w:r>
    </w:p>
    <w:p w14:paraId="7CB6D7B6">
      <w:pPr>
        <w:widowControl/>
        <w:adjustRightInd w:val="0"/>
        <w:snapToGrid w:val="0"/>
        <w:spacing w:line="520" w:lineRule="exact"/>
        <w:jc w:val="left"/>
        <w:rPr>
          <w:rFonts w:hint="eastAsia" w:asciiTheme="majorEastAsia" w:hAnsiTheme="majorEastAsia" w:eastAsiaTheme="majorEastAsia" w:cstheme="majorEastAsia"/>
          <w:color w:val="auto"/>
          <w:sz w:val="24"/>
          <w:szCs w:val="36"/>
          <w:highlight w:val="none"/>
        </w:rPr>
      </w:pPr>
      <w:r>
        <w:rPr>
          <w:rFonts w:hint="eastAsia" w:asciiTheme="majorEastAsia" w:hAnsiTheme="majorEastAsia" w:eastAsiaTheme="majorEastAsia" w:cstheme="majorEastAsia"/>
          <w:kern w:val="0"/>
          <w:sz w:val="24"/>
          <w:szCs w:val="28"/>
          <w:lang w:eastAsia="zh-CN"/>
        </w:rPr>
        <w:t>（</w:t>
      </w:r>
      <w:r>
        <w:rPr>
          <w:rFonts w:hint="eastAsia" w:asciiTheme="majorEastAsia" w:hAnsiTheme="majorEastAsia" w:eastAsiaTheme="majorEastAsia" w:cstheme="majorEastAsia"/>
          <w:kern w:val="0"/>
          <w:sz w:val="24"/>
          <w:szCs w:val="28"/>
          <w:lang w:val="en-US" w:eastAsia="zh-CN"/>
        </w:rPr>
        <w:t>1</w:t>
      </w:r>
      <w:r>
        <w:rPr>
          <w:rFonts w:hint="eastAsia" w:asciiTheme="majorEastAsia" w:hAnsiTheme="majorEastAsia" w:eastAsiaTheme="majorEastAsia" w:cstheme="majorEastAsia"/>
          <w:kern w:val="0"/>
          <w:sz w:val="24"/>
          <w:szCs w:val="28"/>
          <w:lang w:eastAsia="zh-CN"/>
        </w:rPr>
        <w:t>）</w:t>
      </w:r>
      <w:r>
        <w:rPr>
          <w:rFonts w:hint="eastAsia" w:asciiTheme="majorEastAsia" w:hAnsiTheme="majorEastAsia" w:eastAsiaTheme="majorEastAsia" w:cstheme="majorEastAsia"/>
          <w:kern w:val="0"/>
          <w:sz w:val="24"/>
          <w:szCs w:val="28"/>
        </w:rPr>
        <w:t>国内注册（指按国家工商管理有关规定要求注册的），具有合法的主体资格证明复印件（如营业执照、事业单位法人证书、个体工商户营业执照）的</w:t>
      </w:r>
      <w:r>
        <w:rPr>
          <w:rFonts w:hint="eastAsia" w:asciiTheme="majorEastAsia" w:hAnsiTheme="majorEastAsia" w:eastAsiaTheme="majorEastAsia" w:cstheme="majorEastAsia"/>
          <w:kern w:val="0"/>
          <w:sz w:val="24"/>
          <w:szCs w:val="28"/>
          <w:lang w:val="en-US" w:eastAsia="zh-CN"/>
        </w:rPr>
        <w:t>报价人；</w:t>
      </w:r>
      <w:r>
        <w:rPr>
          <w:rFonts w:hint="eastAsia" w:asciiTheme="majorEastAsia" w:hAnsiTheme="majorEastAsia" w:eastAsiaTheme="majorEastAsia" w:cstheme="majorEastAsia"/>
          <w:color w:val="auto"/>
          <w:sz w:val="24"/>
          <w:szCs w:val="36"/>
          <w:highlight w:val="none"/>
        </w:rPr>
        <w:t>（</w:t>
      </w:r>
      <w:r>
        <w:rPr>
          <w:rFonts w:hint="eastAsia" w:asciiTheme="majorEastAsia" w:hAnsiTheme="majorEastAsia" w:eastAsiaTheme="majorEastAsia" w:cstheme="majorEastAsia"/>
          <w:b/>
          <w:color w:val="auto"/>
          <w:sz w:val="24"/>
          <w:szCs w:val="36"/>
          <w:highlight w:val="none"/>
        </w:rPr>
        <w:t>必须提供，否则响应文件按无效响应处理</w:t>
      </w:r>
      <w:r>
        <w:rPr>
          <w:rFonts w:hint="eastAsia" w:asciiTheme="majorEastAsia" w:hAnsiTheme="majorEastAsia" w:eastAsiaTheme="majorEastAsia" w:cstheme="majorEastAsia"/>
          <w:color w:val="auto"/>
          <w:sz w:val="24"/>
          <w:szCs w:val="36"/>
          <w:highlight w:val="none"/>
        </w:rPr>
        <w:t>）</w:t>
      </w:r>
    </w:p>
    <w:p w14:paraId="583DDA09">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2</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声明（格式后附）；（</w:t>
      </w:r>
      <w:r>
        <w:rPr>
          <w:rFonts w:hint="eastAsia" w:asciiTheme="majorEastAsia" w:hAnsiTheme="majorEastAsia" w:eastAsiaTheme="majorEastAsia" w:cstheme="majorEastAsia"/>
          <w:b/>
          <w:color w:val="auto"/>
          <w:sz w:val="24"/>
          <w:szCs w:val="24"/>
          <w:highlight w:val="none"/>
        </w:rPr>
        <w:t>必须提供，否则响应文件按无效响应处理</w:t>
      </w:r>
      <w:r>
        <w:rPr>
          <w:rFonts w:hint="eastAsia" w:asciiTheme="majorEastAsia" w:hAnsiTheme="majorEastAsia" w:eastAsiaTheme="majorEastAsia" w:cstheme="majorEastAsia"/>
          <w:color w:val="auto"/>
          <w:sz w:val="24"/>
          <w:szCs w:val="24"/>
          <w:highlight w:val="none"/>
        </w:rPr>
        <w:t>）</w:t>
      </w:r>
      <w:r>
        <w:rPr>
          <w:rFonts w:hint="eastAsia" w:asciiTheme="majorEastAsia" w:hAnsiTheme="majorEastAsia" w:eastAsiaTheme="majorEastAsia" w:cstheme="majorEastAsia"/>
          <w:kern w:val="0"/>
          <w:sz w:val="24"/>
          <w:szCs w:val="24"/>
        </w:rPr>
        <w:t>，</w:t>
      </w:r>
    </w:p>
    <w:p w14:paraId="65573B48">
      <w:pPr>
        <w:ind w:left="0" w:leftChars="0" w:firstLine="0" w:firstLineChars="0"/>
        <w:rPr>
          <w:rFonts w:hint="eastAsia" w:asciiTheme="majorEastAsia" w:hAnsiTheme="majorEastAsia" w:eastAsiaTheme="majorEastAsia" w:cstheme="majorEastAsia"/>
          <w:kern w:val="0"/>
          <w:sz w:val="24"/>
          <w:szCs w:val="24"/>
          <w:lang w:val="en-US" w:eastAsia="zh-CN"/>
        </w:rPr>
      </w:pPr>
      <w:r>
        <w:rPr>
          <w:rFonts w:hint="eastAsia" w:asciiTheme="majorEastAsia" w:hAnsiTheme="majorEastAsia" w:eastAsiaTheme="majorEastAsia" w:cstheme="majorEastAsia"/>
          <w:kern w:val="0"/>
          <w:sz w:val="24"/>
          <w:szCs w:val="24"/>
          <w:lang w:val="en-US" w:eastAsia="zh-CN"/>
        </w:rPr>
        <w:t>注：</w:t>
      </w:r>
    </w:p>
    <w:p w14:paraId="308189F8">
      <w:pPr>
        <w:ind w:left="0" w:leftChars="0" w:firstLine="0" w:firstLineChars="0"/>
        <w:rPr>
          <w:rFonts w:hint="eastAsia" w:asciiTheme="majorEastAsia" w:hAnsiTheme="majorEastAsia" w:eastAsiaTheme="majorEastAsia" w:cstheme="majorEastAsia"/>
          <w:b/>
          <w:color w:val="auto"/>
          <w:sz w:val="21"/>
          <w:szCs w:val="21"/>
          <w:highlight w:val="none"/>
        </w:rPr>
      </w:pPr>
      <w:r>
        <w:rPr>
          <w:rFonts w:hint="eastAsia" w:asciiTheme="majorEastAsia" w:hAnsiTheme="majorEastAsia" w:eastAsiaTheme="majorEastAsia" w:cstheme="majorEastAsia"/>
          <w:b/>
          <w:color w:val="auto"/>
          <w:sz w:val="21"/>
          <w:szCs w:val="21"/>
          <w:highlight w:val="none"/>
        </w:rPr>
        <w:t>1.以上标明“必须提供”的材料属于复印件的，必须加盖</w:t>
      </w:r>
      <w:r>
        <w:rPr>
          <w:rFonts w:hint="eastAsia" w:asciiTheme="majorEastAsia" w:hAnsiTheme="majorEastAsia" w:eastAsiaTheme="majorEastAsia" w:cstheme="majorEastAsia"/>
          <w:b/>
          <w:color w:val="auto"/>
          <w:sz w:val="21"/>
          <w:szCs w:val="21"/>
          <w:highlight w:val="none"/>
          <w:lang w:val="en-US" w:eastAsia="zh-CN"/>
        </w:rPr>
        <w:t>报价人</w:t>
      </w:r>
      <w:r>
        <w:rPr>
          <w:rFonts w:hint="eastAsia" w:asciiTheme="majorEastAsia" w:hAnsiTheme="majorEastAsia" w:eastAsiaTheme="majorEastAsia" w:cstheme="majorEastAsia"/>
          <w:b/>
          <w:color w:val="auto"/>
          <w:sz w:val="21"/>
          <w:szCs w:val="21"/>
          <w:highlight w:val="none"/>
        </w:rPr>
        <w:t>公章，否则</w:t>
      </w:r>
      <w:r>
        <w:rPr>
          <w:rFonts w:hint="eastAsia" w:asciiTheme="majorEastAsia" w:hAnsiTheme="majorEastAsia" w:eastAsiaTheme="majorEastAsia" w:cstheme="majorEastAsia"/>
          <w:b/>
          <w:color w:val="auto"/>
          <w:sz w:val="21"/>
          <w:szCs w:val="21"/>
          <w:highlight w:val="none"/>
          <w:lang w:val="en-US" w:eastAsia="zh-CN"/>
        </w:rPr>
        <w:t>报价</w:t>
      </w:r>
      <w:r>
        <w:rPr>
          <w:rFonts w:hint="eastAsia" w:asciiTheme="majorEastAsia" w:hAnsiTheme="majorEastAsia" w:eastAsiaTheme="majorEastAsia" w:cstheme="majorEastAsia"/>
          <w:b/>
          <w:color w:val="auto"/>
          <w:sz w:val="21"/>
          <w:szCs w:val="21"/>
          <w:highlight w:val="none"/>
        </w:rPr>
        <w:t>文件按无效响应处理。</w:t>
      </w:r>
    </w:p>
    <w:p w14:paraId="2EA606DC">
      <w:pPr>
        <w:ind w:left="0" w:leftChars="0" w:firstLine="0" w:firstLineChars="0"/>
        <w:rPr>
          <w:rFonts w:hint="eastAsia" w:asciiTheme="majorEastAsia" w:hAnsiTheme="majorEastAsia" w:eastAsiaTheme="majorEastAsia" w:cstheme="majorEastAsia"/>
          <w:kern w:val="0"/>
          <w:sz w:val="21"/>
          <w:szCs w:val="22"/>
        </w:rPr>
      </w:pPr>
      <w:r>
        <w:rPr>
          <w:rFonts w:hint="eastAsia" w:asciiTheme="majorEastAsia" w:hAnsiTheme="majorEastAsia" w:eastAsiaTheme="majorEastAsia" w:cstheme="majorEastAsia"/>
          <w:b/>
          <w:color w:val="auto"/>
          <w:sz w:val="21"/>
          <w:szCs w:val="21"/>
          <w:highlight w:val="none"/>
        </w:rPr>
        <w:t>2.</w:t>
      </w:r>
      <w:r>
        <w:rPr>
          <w:rFonts w:hint="eastAsia" w:asciiTheme="majorEastAsia" w:hAnsiTheme="majorEastAsia" w:eastAsiaTheme="majorEastAsia" w:cstheme="majorEastAsia"/>
          <w:b/>
          <w:color w:val="auto"/>
          <w:sz w:val="21"/>
          <w:szCs w:val="21"/>
          <w:highlight w:val="none"/>
          <w:lang w:val="en-US" w:eastAsia="zh-CN"/>
        </w:rPr>
        <w:t>报价人的报价</w:t>
      </w:r>
      <w:r>
        <w:rPr>
          <w:rFonts w:hint="eastAsia" w:asciiTheme="majorEastAsia" w:hAnsiTheme="majorEastAsia" w:eastAsiaTheme="majorEastAsia" w:cstheme="majorEastAsia"/>
          <w:b/>
          <w:color w:val="auto"/>
          <w:sz w:val="21"/>
          <w:szCs w:val="21"/>
          <w:highlight w:val="none"/>
        </w:rPr>
        <w:t>声明必须由法定代表人或委托代理人在规定签章处签字并加盖</w:t>
      </w:r>
      <w:r>
        <w:rPr>
          <w:rFonts w:hint="eastAsia" w:asciiTheme="majorEastAsia" w:hAnsiTheme="majorEastAsia" w:eastAsiaTheme="majorEastAsia" w:cstheme="majorEastAsia"/>
          <w:b/>
          <w:color w:val="auto"/>
          <w:sz w:val="21"/>
          <w:szCs w:val="21"/>
          <w:highlight w:val="none"/>
          <w:lang w:val="en-US" w:eastAsia="zh-CN"/>
        </w:rPr>
        <w:t>报价人</w:t>
      </w:r>
      <w:r>
        <w:rPr>
          <w:rFonts w:hint="eastAsia" w:asciiTheme="majorEastAsia" w:hAnsiTheme="majorEastAsia" w:eastAsiaTheme="majorEastAsia" w:cstheme="majorEastAsia"/>
          <w:b/>
          <w:color w:val="auto"/>
          <w:sz w:val="21"/>
          <w:szCs w:val="21"/>
          <w:highlight w:val="none"/>
        </w:rPr>
        <w:t>公章，否则响应文件按无效响应处理。</w:t>
      </w:r>
    </w:p>
    <w:p w14:paraId="1EC3DBD6">
      <w:pPr>
        <w:widowControl/>
        <w:adjustRightInd w:val="0"/>
        <w:snapToGrid w:val="0"/>
        <w:spacing w:line="520" w:lineRule="exact"/>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kern w:val="0"/>
          <w:sz w:val="24"/>
          <w:szCs w:val="28"/>
          <w:lang w:val="en-US" w:eastAsia="zh-CN"/>
        </w:rPr>
        <w:t>（3）</w:t>
      </w:r>
      <w:r>
        <w:rPr>
          <w:rFonts w:hint="eastAsia" w:asciiTheme="majorEastAsia" w:hAnsiTheme="majorEastAsia" w:eastAsiaTheme="majorEastAsia" w:cstheme="majorEastAsia"/>
          <w:b/>
          <w:kern w:val="0"/>
          <w:sz w:val="24"/>
          <w:szCs w:val="28"/>
        </w:rPr>
        <w:t xml:space="preserve">符合以下规定的条件： </w:t>
      </w:r>
    </w:p>
    <w:p w14:paraId="1BD5631C">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具有独立承担民事责任的能力； </w:t>
      </w:r>
    </w:p>
    <w:p w14:paraId="62E27C7E">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具有良好的商业信誉和健全的财务会计制度； </w:t>
      </w:r>
    </w:p>
    <w:p w14:paraId="35CBC04E">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具有履行合同所必需的设备和专业技术能力； </w:t>
      </w:r>
    </w:p>
    <w:p w14:paraId="320CA08C">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有依法缴纳税收和社会保障资金的良好记录； </w:t>
      </w:r>
    </w:p>
    <w:p w14:paraId="6677FB72">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参加政府采购活动前三年内，在经营活动中没有重大违法记录； </w:t>
      </w:r>
    </w:p>
    <w:p w14:paraId="529AA131">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未被列入失信被执行人、重大税收违法失信主体、政府采购严重违法失信行为记录名单；</w:t>
      </w:r>
    </w:p>
    <w:p w14:paraId="5AD11627">
      <w:pPr>
        <w:pStyle w:val="5"/>
        <w:numPr>
          <w:ilvl w:val="0"/>
          <w:numId w:val="2"/>
        </w:numPr>
        <w:ind w:left="0" w:leftChars="0" w:firstLine="400" w:firstLineChars="0"/>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法律、行政法规规定的其他条件。</w:t>
      </w:r>
    </w:p>
    <w:p w14:paraId="57F7BD3F">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rPr>
        <w:t>2.单位负责人为同一人或者存在控股、管理关系的不同供应商，不得参加同一合同项下的采购活动。</w:t>
      </w:r>
    </w:p>
    <w:p w14:paraId="29861CCC">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rPr>
        <w:t>3.报价为最终报价</w:t>
      </w:r>
      <w:r>
        <w:rPr>
          <w:rFonts w:hint="eastAsia" w:asciiTheme="majorEastAsia" w:hAnsiTheme="majorEastAsia" w:eastAsiaTheme="majorEastAsia" w:cstheme="majorEastAsia"/>
          <w:kern w:val="0"/>
          <w:sz w:val="24"/>
          <w:szCs w:val="28"/>
          <w:lang w:eastAsia="zh-CN"/>
        </w:rPr>
        <w:t>，</w:t>
      </w:r>
      <w:r>
        <w:rPr>
          <w:rFonts w:hint="eastAsia" w:asciiTheme="majorEastAsia" w:hAnsiTheme="majorEastAsia" w:eastAsiaTheme="majorEastAsia" w:cstheme="majorEastAsia"/>
          <w:kern w:val="0"/>
          <w:sz w:val="24"/>
          <w:szCs w:val="28"/>
        </w:rPr>
        <w:t>须包含货物及货物运抵指定交货地点的运输、装卸费用、售后服务、税金、验收检验及其它所有费用的总和。报价超出采购预算金额的文件将被视为无效。</w:t>
      </w:r>
    </w:p>
    <w:p w14:paraId="0105B1C4">
      <w:pPr>
        <w:spacing w:line="360" w:lineRule="auto"/>
        <w:rPr>
          <w:rFonts w:hint="eastAsia" w:asciiTheme="majorEastAsia" w:hAnsiTheme="majorEastAsia" w:eastAsiaTheme="majorEastAsia" w:cstheme="majorEastAsia"/>
          <w:color w:val="auto"/>
          <w:sz w:val="24"/>
          <w:szCs w:val="24"/>
          <w:highlight w:val="none"/>
          <w:lang w:eastAsia="zh-CN"/>
        </w:rPr>
      </w:pPr>
      <w:r>
        <w:rPr>
          <w:rFonts w:hint="eastAsia" w:asciiTheme="majorEastAsia" w:hAnsiTheme="majorEastAsia" w:eastAsiaTheme="majorEastAsia" w:cstheme="majorEastAsia"/>
          <w:kern w:val="0"/>
          <w:sz w:val="24"/>
          <w:szCs w:val="24"/>
        </w:rPr>
        <w:t>4.报价文件</w:t>
      </w:r>
      <w:r>
        <w:rPr>
          <w:rFonts w:hint="eastAsia" w:asciiTheme="majorEastAsia" w:hAnsiTheme="majorEastAsia" w:eastAsiaTheme="majorEastAsia" w:cstheme="majorEastAsia"/>
          <w:color w:val="auto"/>
          <w:sz w:val="24"/>
          <w:szCs w:val="24"/>
          <w:highlight w:val="none"/>
        </w:rPr>
        <w:t>由资格证明文件、报价商务技术文件两部分组成</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详见</w:t>
      </w:r>
      <w:r>
        <w:rPr>
          <w:rFonts w:hint="eastAsia" w:asciiTheme="majorEastAsia" w:hAnsiTheme="majorEastAsia" w:eastAsiaTheme="majorEastAsia" w:cstheme="majorEastAsia"/>
          <w:b/>
          <w:sz w:val="24"/>
          <w:szCs w:val="24"/>
        </w:rPr>
        <w:t>报价文件格式</w:t>
      </w:r>
      <w:r>
        <w:rPr>
          <w:rFonts w:hint="eastAsia" w:asciiTheme="majorEastAsia" w:hAnsiTheme="majorEastAsia" w:eastAsiaTheme="majorEastAsia" w:cstheme="majorEastAsia"/>
          <w:color w:val="auto"/>
          <w:sz w:val="24"/>
          <w:szCs w:val="24"/>
          <w:highlight w:val="none"/>
        </w:rPr>
        <w:t>。</w:t>
      </w:r>
      <w:r>
        <w:rPr>
          <w:rFonts w:hint="eastAsia" w:asciiTheme="majorEastAsia" w:hAnsiTheme="majorEastAsia" w:eastAsiaTheme="majorEastAsia" w:cstheme="majorEastAsia"/>
          <w:kern w:val="0"/>
          <w:sz w:val="24"/>
          <w:szCs w:val="24"/>
        </w:rPr>
        <w:t>包括</w:t>
      </w:r>
      <w:r>
        <w:rPr>
          <w:rFonts w:hint="eastAsia" w:asciiTheme="majorEastAsia" w:hAnsiTheme="majorEastAsia" w:eastAsiaTheme="majorEastAsia" w:cstheme="majorEastAsia"/>
          <w:kern w:val="0"/>
          <w:sz w:val="24"/>
          <w:szCs w:val="24"/>
          <w:lang w:val="en-US" w:eastAsia="zh-CN"/>
        </w:rPr>
        <w:t>但不限于</w:t>
      </w:r>
      <w:r>
        <w:rPr>
          <w:rFonts w:hint="eastAsia" w:asciiTheme="majorEastAsia" w:hAnsiTheme="majorEastAsia" w:eastAsiaTheme="majorEastAsia" w:cstheme="majorEastAsia"/>
          <w:kern w:val="0"/>
          <w:sz w:val="24"/>
          <w:szCs w:val="24"/>
        </w:rPr>
        <w:t>本报价函（加盖报价商公章），报价人工商营业执照复印件、法定代表人身份证复印件、委托代理人身份证复印件（委托代理时提供）、法定代表人授权委托书（委托代理时提供）。</w:t>
      </w:r>
      <w:r>
        <w:rPr>
          <w:rFonts w:hint="eastAsia" w:asciiTheme="majorEastAsia" w:hAnsiTheme="majorEastAsia" w:eastAsiaTheme="majorEastAsia" w:cstheme="majorEastAsia"/>
          <w:kern w:val="0"/>
          <w:sz w:val="24"/>
          <w:szCs w:val="24"/>
          <w:lang w:val="en-US" w:eastAsia="zh-CN"/>
        </w:rPr>
        <w:t xml:space="preserve"> </w:t>
      </w:r>
    </w:p>
    <w:p w14:paraId="4E9775CC">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lang w:val="en-US" w:eastAsia="zh-CN"/>
        </w:rPr>
        <w:t>5</w:t>
      </w:r>
      <w:r>
        <w:rPr>
          <w:rFonts w:hint="eastAsia" w:asciiTheme="majorEastAsia" w:hAnsiTheme="majorEastAsia" w:eastAsiaTheme="majorEastAsia" w:cstheme="majorEastAsia"/>
          <w:kern w:val="0"/>
          <w:sz w:val="24"/>
          <w:szCs w:val="28"/>
        </w:rPr>
        <w:t>.报价文件递交</w:t>
      </w:r>
    </w:p>
    <w:p w14:paraId="1749A1C6">
      <w:pPr>
        <w:widowControl/>
        <w:adjustRightInd w:val="0"/>
        <w:snapToGrid w:val="0"/>
        <w:spacing w:line="360" w:lineRule="auto"/>
        <w:jc w:val="left"/>
        <w:rPr>
          <w:rFonts w:hint="eastAsia" w:asciiTheme="majorEastAsia" w:hAnsiTheme="majorEastAsia" w:eastAsiaTheme="majorEastAsia" w:cstheme="majorEastAsia"/>
          <w:b/>
          <w:bCs/>
          <w:color w:val="auto"/>
          <w:sz w:val="24"/>
          <w:szCs w:val="24"/>
          <w:highlight w:val="none"/>
        </w:rPr>
      </w:pPr>
      <w:r>
        <w:rPr>
          <w:rFonts w:hint="eastAsia" w:asciiTheme="majorEastAsia" w:hAnsiTheme="majorEastAsia" w:eastAsiaTheme="majorEastAsia" w:cstheme="majorEastAsia"/>
          <w:color w:val="auto"/>
          <w:sz w:val="24"/>
          <w:szCs w:val="24"/>
          <w:highlight w:val="none"/>
          <w:lang w:val="en-US" w:eastAsia="zh-CN"/>
        </w:rPr>
        <w:t>（1）报价</w:t>
      </w:r>
      <w:r>
        <w:rPr>
          <w:rFonts w:hint="eastAsia" w:asciiTheme="majorEastAsia" w:hAnsiTheme="majorEastAsia" w:eastAsiaTheme="majorEastAsia" w:cstheme="majorEastAsia"/>
          <w:color w:val="auto"/>
          <w:sz w:val="24"/>
          <w:szCs w:val="24"/>
          <w:highlight w:val="none"/>
        </w:rPr>
        <w:t>文件</w:t>
      </w:r>
      <w:r>
        <w:rPr>
          <w:rFonts w:hint="eastAsia" w:asciiTheme="majorEastAsia" w:hAnsiTheme="majorEastAsia" w:eastAsiaTheme="majorEastAsia" w:cstheme="majorEastAsia"/>
          <w:color w:val="auto"/>
          <w:sz w:val="24"/>
          <w:szCs w:val="24"/>
          <w:highlight w:val="none"/>
          <w:lang w:val="en-US" w:eastAsia="zh-CN"/>
        </w:rPr>
        <w:t>正副本数量</w:t>
      </w:r>
      <w:r>
        <w:rPr>
          <w:rFonts w:hint="eastAsia" w:asciiTheme="majorEastAsia" w:hAnsiTheme="majorEastAsia" w:eastAsiaTheme="majorEastAsia" w:cstheme="majorEastAsia"/>
          <w:color w:val="auto"/>
          <w:sz w:val="24"/>
          <w:szCs w:val="24"/>
          <w:highlight w:val="none"/>
        </w:rPr>
        <w:t>：</w:t>
      </w:r>
      <w:r>
        <w:rPr>
          <w:rFonts w:hint="eastAsia" w:asciiTheme="majorEastAsia" w:hAnsiTheme="majorEastAsia" w:eastAsiaTheme="majorEastAsia" w:cstheme="majorEastAsia"/>
          <w:color w:val="auto"/>
          <w:sz w:val="24"/>
          <w:szCs w:val="24"/>
          <w:highlight w:val="none"/>
          <w:lang w:val="en-US" w:eastAsia="zh-CN"/>
        </w:rPr>
        <w:t>一式三份，</w:t>
      </w:r>
      <w:r>
        <w:rPr>
          <w:rFonts w:hint="eastAsia" w:asciiTheme="majorEastAsia" w:hAnsiTheme="majorEastAsia" w:eastAsiaTheme="majorEastAsia" w:cstheme="majorEastAsia"/>
          <w:b/>
          <w:bCs/>
          <w:color w:val="auto"/>
          <w:sz w:val="24"/>
          <w:szCs w:val="24"/>
          <w:highlight w:val="none"/>
        </w:rPr>
        <w:t>正本一份、副本</w:t>
      </w:r>
      <w:r>
        <w:rPr>
          <w:rFonts w:hint="eastAsia" w:asciiTheme="majorEastAsia" w:hAnsiTheme="majorEastAsia" w:eastAsiaTheme="majorEastAsia" w:cstheme="majorEastAsia"/>
          <w:b/>
          <w:bCs/>
          <w:color w:val="auto"/>
          <w:sz w:val="24"/>
          <w:szCs w:val="24"/>
          <w:highlight w:val="none"/>
          <w:lang w:val="en-US" w:eastAsia="zh-CN"/>
        </w:rPr>
        <w:t>二</w:t>
      </w:r>
      <w:r>
        <w:rPr>
          <w:rFonts w:hint="eastAsia" w:asciiTheme="majorEastAsia" w:hAnsiTheme="majorEastAsia" w:eastAsiaTheme="majorEastAsia" w:cstheme="majorEastAsia"/>
          <w:b/>
          <w:bCs/>
          <w:color w:val="auto"/>
          <w:sz w:val="24"/>
          <w:szCs w:val="24"/>
          <w:highlight w:val="none"/>
        </w:rPr>
        <w:t>份</w:t>
      </w:r>
    </w:p>
    <w:p w14:paraId="7286C781">
      <w:pPr>
        <w:widowControl/>
        <w:adjustRightInd w:val="0"/>
        <w:snapToGrid w:val="0"/>
        <w:spacing w:line="360" w:lineRule="auto"/>
        <w:jc w:val="left"/>
        <w:rPr>
          <w:rFonts w:hint="eastAsia" w:asciiTheme="majorEastAsia" w:hAnsiTheme="majorEastAsia" w:eastAsiaTheme="majorEastAsia" w:cstheme="majorEastAsia"/>
          <w:color w:val="auto"/>
          <w:spacing w:val="-6"/>
          <w:sz w:val="24"/>
          <w:szCs w:val="24"/>
          <w:highlight w:val="none"/>
        </w:rPr>
      </w:pPr>
      <w:r>
        <w:rPr>
          <w:rFonts w:hint="eastAsia" w:asciiTheme="majorEastAsia" w:hAnsiTheme="majorEastAsia" w:eastAsiaTheme="majorEastAsia" w:cstheme="majorEastAsia"/>
          <w:b w:val="0"/>
          <w:bCs w:val="0"/>
          <w:color w:val="auto"/>
          <w:sz w:val="24"/>
          <w:szCs w:val="24"/>
          <w:highlight w:val="none"/>
          <w:lang w:eastAsia="zh-CN"/>
        </w:rPr>
        <w:t>（</w:t>
      </w:r>
      <w:r>
        <w:rPr>
          <w:rFonts w:hint="eastAsia" w:asciiTheme="majorEastAsia" w:hAnsiTheme="majorEastAsia" w:eastAsiaTheme="majorEastAsia" w:cstheme="majorEastAsia"/>
          <w:b w:val="0"/>
          <w:bCs w:val="0"/>
          <w:color w:val="auto"/>
          <w:sz w:val="24"/>
          <w:szCs w:val="24"/>
          <w:highlight w:val="none"/>
          <w:lang w:val="en-US" w:eastAsia="zh-CN"/>
        </w:rPr>
        <w:t>2</w:t>
      </w:r>
      <w:r>
        <w:rPr>
          <w:rFonts w:hint="eastAsia" w:asciiTheme="majorEastAsia" w:hAnsiTheme="majorEastAsia" w:eastAsiaTheme="majorEastAsia" w:cstheme="majorEastAsia"/>
          <w:b w:val="0"/>
          <w:bCs w:val="0"/>
          <w:color w:val="auto"/>
          <w:sz w:val="24"/>
          <w:szCs w:val="24"/>
          <w:highlight w:val="none"/>
          <w:lang w:eastAsia="zh-CN"/>
        </w:rPr>
        <w:t>）</w:t>
      </w:r>
      <w:r>
        <w:rPr>
          <w:rFonts w:hint="eastAsia" w:asciiTheme="majorEastAsia" w:hAnsiTheme="majorEastAsia" w:eastAsiaTheme="majorEastAsia" w:cstheme="majorEastAsia"/>
          <w:b w:val="0"/>
          <w:bCs w:val="0"/>
          <w:color w:val="auto"/>
          <w:sz w:val="24"/>
          <w:szCs w:val="24"/>
          <w:highlight w:val="none"/>
          <w:lang w:val="en-US" w:eastAsia="zh-CN"/>
        </w:rPr>
        <w:t>报价人</w:t>
      </w:r>
      <w:r>
        <w:rPr>
          <w:rFonts w:hint="eastAsia" w:asciiTheme="majorEastAsia" w:hAnsiTheme="majorEastAsia" w:eastAsiaTheme="majorEastAsia" w:cstheme="majorEastAsia"/>
          <w:b w:val="0"/>
          <w:bCs w:val="0"/>
          <w:color w:val="auto"/>
          <w:sz w:val="24"/>
          <w:szCs w:val="24"/>
          <w:highlight w:val="none"/>
        </w:rPr>
        <w:t>应按本</w:t>
      </w:r>
      <w:r>
        <w:rPr>
          <w:rFonts w:hint="eastAsia" w:asciiTheme="majorEastAsia" w:hAnsiTheme="majorEastAsia" w:eastAsiaTheme="majorEastAsia" w:cstheme="majorEastAsia"/>
          <w:color w:val="auto"/>
          <w:sz w:val="24"/>
          <w:szCs w:val="24"/>
          <w:highlight w:val="none"/>
        </w:rPr>
        <w:t>文件规定的格式和顺序编制、装订</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文件并标注页码，</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文件内容</w:t>
      </w:r>
      <w:r>
        <w:rPr>
          <w:rFonts w:hint="eastAsia" w:asciiTheme="majorEastAsia" w:hAnsiTheme="majorEastAsia" w:eastAsiaTheme="majorEastAsia" w:cstheme="majorEastAsia"/>
          <w:color w:val="auto"/>
          <w:spacing w:val="-6"/>
          <w:sz w:val="24"/>
          <w:szCs w:val="24"/>
          <w:highlight w:val="none"/>
        </w:rPr>
        <w:t>不完整、编排混乱导致被误读、漏读或者查找不到相关内容的，</w:t>
      </w:r>
      <w:r>
        <w:rPr>
          <w:rFonts w:hint="eastAsia" w:asciiTheme="majorEastAsia" w:hAnsiTheme="majorEastAsia" w:eastAsiaTheme="majorEastAsia" w:cstheme="majorEastAsia"/>
          <w:color w:val="auto"/>
          <w:sz w:val="24"/>
          <w:szCs w:val="24"/>
          <w:highlight w:val="none"/>
        </w:rPr>
        <w:t>由此引发的</w:t>
      </w:r>
      <w:r>
        <w:rPr>
          <w:rFonts w:hint="eastAsia" w:asciiTheme="majorEastAsia" w:hAnsiTheme="majorEastAsia" w:eastAsiaTheme="majorEastAsia" w:cstheme="majorEastAsia"/>
          <w:color w:val="auto"/>
          <w:spacing w:val="-6"/>
          <w:sz w:val="24"/>
          <w:szCs w:val="24"/>
          <w:highlight w:val="none"/>
        </w:rPr>
        <w:t>后果由</w:t>
      </w:r>
      <w:r>
        <w:rPr>
          <w:rFonts w:hint="eastAsia" w:asciiTheme="majorEastAsia" w:hAnsiTheme="majorEastAsia" w:eastAsiaTheme="majorEastAsia" w:cstheme="majorEastAsia"/>
          <w:color w:val="auto"/>
          <w:sz w:val="24"/>
          <w:szCs w:val="24"/>
          <w:highlight w:val="none"/>
          <w:lang w:val="en-US" w:eastAsia="zh-CN"/>
        </w:rPr>
        <w:t>报价人自行</w:t>
      </w:r>
      <w:r>
        <w:rPr>
          <w:rFonts w:hint="eastAsia" w:asciiTheme="majorEastAsia" w:hAnsiTheme="majorEastAsia" w:eastAsiaTheme="majorEastAsia" w:cstheme="majorEastAsia"/>
          <w:color w:val="auto"/>
          <w:spacing w:val="-6"/>
          <w:sz w:val="24"/>
          <w:szCs w:val="24"/>
          <w:highlight w:val="none"/>
        </w:rPr>
        <w:t>承担。</w:t>
      </w:r>
    </w:p>
    <w:p w14:paraId="10E93A12">
      <w:pPr>
        <w:spacing w:line="360" w:lineRule="auto"/>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pacing w:val="-6"/>
          <w:sz w:val="24"/>
          <w:szCs w:val="24"/>
          <w:highlight w:val="none"/>
          <w:lang w:eastAsia="zh-CN"/>
        </w:rPr>
        <w:t>（</w:t>
      </w:r>
      <w:r>
        <w:rPr>
          <w:rFonts w:hint="eastAsia" w:asciiTheme="majorEastAsia" w:hAnsiTheme="majorEastAsia" w:eastAsiaTheme="majorEastAsia" w:cstheme="majorEastAsia"/>
          <w:color w:val="auto"/>
          <w:spacing w:val="-6"/>
          <w:sz w:val="24"/>
          <w:szCs w:val="24"/>
          <w:highlight w:val="none"/>
          <w:lang w:val="en-US" w:eastAsia="zh-CN"/>
        </w:rPr>
        <w:t>3</w:t>
      </w:r>
      <w:r>
        <w:rPr>
          <w:rFonts w:hint="eastAsia" w:asciiTheme="majorEastAsia" w:hAnsiTheme="majorEastAsia" w:eastAsiaTheme="majorEastAsia" w:cstheme="majorEastAsia"/>
          <w:color w:val="auto"/>
          <w:spacing w:val="-6"/>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文件的封面应注明“正本”、“副本”字样，</w:t>
      </w:r>
      <w:r>
        <w:rPr>
          <w:rFonts w:hint="eastAsia" w:asciiTheme="majorEastAsia" w:hAnsiTheme="majorEastAsia" w:eastAsiaTheme="majorEastAsia" w:cstheme="majorEastAsia"/>
          <w:b w:val="0"/>
          <w:bCs w:val="0"/>
          <w:color w:val="auto"/>
          <w:sz w:val="24"/>
          <w:szCs w:val="24"/>
          <w:highlight w:val="none"/>
        </w:rPr>
        <w:t>提供</w:t>
      </w:r>
      <w:r>
        <w:rPr>
          <w:rFonts w:hint="eastAsia" w:asciiTheme="majorEastAsia" w:hAnsiTheme="majorEastAsia" w:eastAsiaTheme="majorEastAsia" w:cstheme="majorEastAsia"/>
          <w:b w:val="0"/>
          <w:bCs w:val="0"/>
          <w:color w:val="auto"/>
          <w:sz w:val="24"/>
          <w:szCs w:val="24"/>
          <w:highlight w:val="none"/>
          <w:lang w:val="en-US" w:eastAsia="zh-CN"/>
        </w:rPr>
        <w:t>报价</w:t>
      </w:r>
      <w:r>
        <w:rPr>
          <w:rFonts w:hint="eastAsia" w:asciiTheme="majorEastAsia" w:hAnsiTheme="majorEastAsia" w:eastAsiaTheme="majorEastAsia" w:cstheme="majorEastAsia"/>
          <w:b w:val="0"/>
          <w:bCs w:val="0"/>
          <w:color w:val="auto"/>
          <w:sz w:val="24"/>
          <w:szCs w:val="24"/>
          <w:highlight w:val="none"/>
        </w:rPr>
        <w:t>文件正、副本数量不足的将按无效响应处理。</w:t>
      </w:r>
      <w:r>
        <w:rPr>
          <w:rFonts w:hint="eastAsia" w:asciiTheme="majorEastAsia" w:hAnsiTheme="majorEastAsia" w:eastAsiaTheme="majorEastAsia" w:cstheme="majorEastAsia"/>
          <w:color w:val="auto"/>
          <w:sz w:val="24"/>
          <w:szCs w:val="24"/>
          <w:highlight w:val="none"/>
        </w:rPr>
        <w:t>由于</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文件装订松散而造成的丢失或其他情况导致的不利后果由</w:t>
      </w:r>
      <w:r>
        <w:rPr>
          <w:rFonts w:hint="eastAsia" w:asciiTheme="majorEastAsia" w:hAnsiTheme="majorEastAsia" w:eastAsiaTheme="majorEastAsia" w:cstheme="majorEastAsia"/>
          <w:color w:val="auto"/>
          <w:sz w:val="24"/>
          <w:szCs w:val="24"/>
          <w:highlight w:val="none"/>
          <w:lang w:val="en-US" w:eastAsia="zh-CN"/>
        </w:rPr>
        <w:t>报价人</w:t>
      </w:r>
      <w:r>
        <w:rPr>
          <w:rFonts w:hint="eastAsia" w:asciiTheme="majorEastAsia" w:hAnsiTheme="majorEastAsia" w:eastAsiaTheme="majorEastAsia" w:cstheme="majorEastAsia"/>
          <w:color w:val="auto"/>
          <w:sz w:val="24"/>
          <w:szCs w:val="24"/>
          <w:highlight w:val="none"/>
        </w:rPr>
        <w:t>自行承担。</w:t>
      </w:r>
    </w:p>
    <w:p w14:paraId="1AC31C6E">
      <w:pPr>
        <w:spacing w:line="360" w:lineRule="auto"/>
        <w:rPr>
          <w:rFonts w:hint="eastAsia" w:asciiTheme="majorEastAsia" w:hAnsiTheme="majorEastAsia" w:eastAsiaTheme="majorEastAsia" w:cstheme="majorEastAsia"/>
          <w:b w:val="0"/>
          <w:bCs w:val="0"/>
          <w:color w:val="auto"/>
          <w:sz w:val="24"/>
          <w:szCs w:val="24"/>
          <w:highlight w:val="none"/>
          <w:lang w:eastAsia="zh-CN"/>
        </w:rPr>
      </w:pPr>
      <w:r>
        <w:rPr>
          <w:rFonts w:hint="eastAsia" w:asciiTheme="majorEastAsia" w:hAnsiTheme="majorEastAsia" w:eastAsiaTheme="majorEastAsia" w:cstheme="majorEastAsia"/>
          <w:color w:val="auto"/>
          <w:sz w:val="24"/>
          <w:szCs w:val="24"/>
          <w:highlight w:val="none"/>
          <w:lang w:val="en-US" w:eastAsia="zh-CN"/>
        </w:rPr>
        <w:t>（4）报价</w:t>
      </w:r>
      <w:r>
        <w:rPr>
          <w:rFonts w:hint="eastAsia" w:asciiTheme="majorEastAsia" w:hAnsiTheme="majorEastAsia" w:eastAsiaTheme="majorEastAsia" w:cstheme="majorEastAsia"/>
          <w:color w:val="auto"/>
          <w:sz w:val="24"/>
          <w:szCs w:val="24"/>
          <w:highlight w:val="none"/>
        </w:rPr>
        <w:t>文件正、副本全部装入一个包封袋/箱中并加以密封，封口处必须加盖</w:t>
      </w:r>
      <w:r>
        <w:rPr>
          <w:rFonts w:hint="eastAsia" w:asciiTheme="majorEastAsia" w:hAnsiTheme="majorEastAsia" w:eastAsiaTheme="majorEastAsia" w:cstheme="majorEastAsia"/>
          <w:color w:val="auto"/>
          <w:sz w:val="24"/>
          <w:szCs w:val="24"/>
          <w:highlight w:val="none"/>
          <w:lang w:val="en-US" w:eastAsia="zh-CN"/>
        </w:rPr>
        <w:t>报价人</w:t>
      </w:r>
      <w:r>
        <w:rPr>
          <w:rFonts w:hint="eastAsia" w:asciiTheme="majorEastAsia" w:hAnsiTheme="majorEastAsia" w:eastAsiaTheme="majorEastAsia" w:cstheme="majorEastAsia"/>
          <w:color w:val="auto"/>
          <w:sz w:val="24"/>
          <w:szCs w:val="24"/>
          <w:highlight w:val="none"/>
        </w:rPr>
        <w:t>公章或法定代表人签字或委托代理人签字，以示密封。</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文件外层包装封面上应标记“项目名称、项目编号</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如有</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rPr>
        <w:t>、供应商名称、</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文件提交截止时间前不得启封”字样。</w:t>
      </w:r>
      <w:r>
        <w:rPr>
          <w:rFonts w:hint="eastAsia" w:asciiTheme="majorEastAsia" w:hAnsiTheme="majorEastAsia" w:eastAsiaTheme="majorEastAsia" w:cstheme="majorEastAsia"/>
          <w:b w:val="0"/>
          <w:bCs w:val="0"/>
          <w:color w:val="auto"/>
          <w:sz w:val="24"/>
          <w:szCs w:val="24"/>
          <w:highlight w:val="none"/>
        </w:rPr>
        <w:t>未按规定密封的响应文件将被拒收。</w:t>
      </w:r>
    </w:p>
    <w:p w14:paraId="5C5840FA">
      <w:pPr>
        <w:pStyle w:val="33"/>
        <w:rPr>
          <w:rFonts w:hint="eastAsia" w:asciiTheme="majorEastAsia" w:hAnsiTheme="majorEastAsia" w:eastAsiaTheme="majorEastAsia" w:cstheme="majorEastAsia"/>
          <w:b w:val="0"/>
          <w:bCs/>
          <w:color w:val="auto"/>
          <w:sz w:val="24"/>
          <w:szCs w:val="24"/>
          <w:highlight w:val="none"/>
        </w:rPr>
      </w:pPr>
      <w:r>
        <w:rPr>
          <w:rFonts w:hint="eastAsia" w:asciiTheme="majorEastAsia" w:hAnsiTheme="majorEastAsia" w:eastAsiaTheme="majorEastAsia" w:cstheme="majorEastAsia"/>
          <w:b w:val="0"/>
          <w:bCs/>
          <w:color w:val="auto"/>
          <w:spacing w:val="-6"/>
          <w:sz w:val="24"/>
          <w:szCs w:val="24"/>
          <w:highlight w:val="none"/>
          <w:lang w:val="en-US" w:eastAsia="zh-CN"/>
        </w:rPr>
        <w:t>6.报价</w:t>
      </w:r>
      <w:r>
        <w:rPr>
          <w:rFonts w:hint="eastAsia" w:asciiTheme="majorEastAsia" w:hAnsiTheme="majorEastAsia" w:eastAsiaTheme="majorEastAsia" w:cstheme="majorEastAsia"/>
          <w:b w:val="0"/>
          <w:bCs/>
          <w:color w:val="auto"/>
          <w:sz w:val="24"/>
          <w:szCs w:val="24"/>
          <w:highlight w:val="none"/>
        </w:rPr>
        <w:t>文件提交</w:t>
      </w:r>
    </w:p>
    <w:p w14:paraId="40C1A4F7">
      <w:pPr>
        <w:spacing w:line="480" w:lineRule="exact"/>
        <w:ind w:left="0" w:leftChars="0" w:firstLine="0" w:firstLineChars="0"/>
        <w:rPr>
          <w:rFonts w:hint="eastAsia" w:asciiTheme="majorEastAsia" w:hAnsiTheme="majorEastAsia" w:eastAsiaTheme="majorEastAsia" w:cstheme="majorEastAsia"/>
          <w:b/>
          <w:bCs/>
          <w:color w:val="auto"/>
          <w:sz w:val="24"/>
          <w:szCs w:val="24"/>
          <w:highlight w:val="none"/>
        </w:rPr>
      </w:pP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1</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文件提交起止时间：</w:t>
      </w:r>
      <w:r>
        <w:rPr>
          <w:rFonts w:hint="eastAsia" w:asciiTheme="majorEastAsia" w:hAnsiTheme="majorEastAsia" w:eastAsiaTheme="majorEastAsia" w:cstheme="majorEastAsia"/>
          <w:b/>
          <w:bCs/>
          <w:color w:val="auto"/>
          <w:sz w:val="24"/>
          <w:szCs w:val="24"/>
          <w:highlight w:val="none"/>
          <w:u w:val="single"/>
        </w:rPr>
        <w:t>202</w:t>
      </w:r>
      <w:r>
        <w:rPr>
          <w:rFonts w:hint="eastAsia" w:asciiTheme="majorEastAsia" w:hAnsiTheme="majorEastAsia" w:eastAsiaTheme="majorEastAsia" w:cstheme="majorEastAsia"/>
          <w:b/>
          <w:bCs/>
          <w:color w:val="auto"/>
          <w:sz w:val="24"/>
          <w:szCs w:val="24"/>
          <w:highlight w:val="none"/>
          <w:u w:val="single"/>
          <w:lang w:val="en-US" w:eastAsia="zh-CN"/>
        </w:rPr>
        <w:t>6</w:t>
      </w:r>
      <w:r>
        <w:rPr>
          <w:rFonts w:hint="eastAsia" w:asciiTheme="majorEastAsia" w:hAnsiTheme="majorEastAsia" w:eastAsiaTheme="majorEastAsia" w:cstheme="majorEastAsia"/>
          <w:b/>
          <w:bCs/>
          <w:color w:val="auto"/>
          <w:sz w:val="24"/>
          <w:szCs w:val="24"/>
          <w:highlight w:val="none"/>
          <w:u w:val="single"/>
        </w:rPr>
        <w:t>年</w:t>
      </w:r>
      <w:r>
        <w:rPr>
          <w:rFonts w:hint="eastAsia" w:asciiTheme="majorEastAsia" w:hAnsiTheme="majorEastAsia" w:eastAsiaTheme="majorEastAsia" w:cstheme="majorEastAsia"/>
          <w:b/>
          <w:bCs/>
          <w:color w:val="auto"/>
          <w:sz w:val="24"/>
          <w:szCs w:val="24"/>
          <w:highlight w:val="none"/>
          <w:u w:val="single"/>
          <w:lang w:val="en-US" w:eastAsia="zh-CN"/>
        </w:rPr>
        <w:t>10</w:t>
      </w:r>
      <w:r>
        <w:rPr>
          <w:rFonts w:hint="eastAsia" w:asciiTheme="majorEastAsia" w:hAnsiTheme="majorEastAsia" w:eastAsiaTheme="majorEastAsia" w:cstheme="majorEastAsia"/>
          <w:b/>
          <w:bCs/>
          <w:color w:val="auto"/>
          <w:sz w:val="24"/>
          <w:szCs w:val="24"/>
          <w:highlight w:val="none"/>
          <w:u w:val="single"/>
        </w:rPr>
        <w:t>月</w:t>
      </w:r>
      <w:r>
        <w:rPr>
          <w:rFonts w:hint="eastAsia" w:asciiTheme="majorEastAsia" w:hAnsiTheme="majorEastAsia" w:eastAsiaTheme="majorEastAsia" w:cstheme="majorEastAsia"/>
          <w:b/>
          <w:bCs/>
          <w:color w:val="auto"/>
          <w:sz w:val="24"/>
          <w:szCs w:val="24"/>
          <w:highlight w:val="none"/>
          <w:u w:val="single"/>
          <w:lang w:val="en-US" w:eastAsia="zh-CN"/>
        </w:rPr>
        <w:t>20</w:t>
      </w:r>
      <w:r>
        <w:rPr>
          <w:rFonts w:hint="eastAsia" w:asciiTheme="majorEastAsia" w:hAnsiTheme="majorEastAsia" w:eastAsiaTheme="majorEastAsia" w:cstheme="majorEastAsia"/>
          <w:b/>
          <w:bCs/>
          <w:color w:val="auto"/>
          <w:sz w:val="24"/>
          <w:szCs w:val="24"/>
          <w:highlight w:val="none"/>
          <w:u w:val="single"/>
        </w:rPr>
        <w:t>日</w:t>
      </w:r>
      <w:r>
        <w:rPr>
          <w:rFonts w:hint="eastAsia" w:asciiTheme="majorEastAsia" w:hAnsiTheme="majorEastAsia" w:eastAsiaTheme="majorEastAsia" w:cstheme="majorEastAsia"/>
          <w:b/>
          <w:bCs/>
          <w:color w:val="auto"/>
          <w:sz w:val="24"/>
          <w:szCs w:val="24"/>
          <w:highlight w:val="none"/>
          <w:u w:val="single"/>
          <w:lang w:val="en-US" w:eastAsia="zh-CN"/>
        </w:rPr>
        <w:t>15</w:t>
      </w:r>
      <w:r>
        <w:rPr>
          <w:rFonts w:hint="eastAsia" w:asciiTheme="majorEastAsia" w:hAnsiTheme="majorEastAsia" w:eastAsiaTheme="majorEastAsia" w:cstheme="majorEastAsia"/>
          <w:b/>
          <w:bCs/>
          <w:color w:val="auto"/>
          <w:sz w:val="24"/>
          <w:szCs w:val="24"/>
          <w:highlight w:val="none"/>
          <w:u w:val="single"/>
        </w:rPr>
        <w:t>时00分至</w:t>
      </w:r>
      <w:r>
        <w:rPr>
          <w:rFonts w:hint="eastAsia" w:asciiTheme="majorEastAsia" w:hAnsiTheme="majorEastAsia" w:eastAsiaTheme="majorEastAsia" w:cstheme="majorEastAsia"/>
          <w:b/>
          <w:bCs/>
          <w:color w:val="auto"/>
          <w:sz w:val="24"/>
          <w:szCs w:val="24"/>
          <w:highlight w:val="none"/>
          <w:u w:val="single"/>
          <w:lang w:val="en-US" w:eastAsia="zh-CN"/>
        </w:rPr>
        <w:t>15</w:t>
      </w:r>
      <w:r>
        <w:rPr>
          <w:rFonts w:hint="eastAsia" w:asciiTheme="majorEastAsia" w:hAnsiTheme="majorEastAsia" w:eastAsiaTheme="majorEastAsia" w:cstheme="majorEastAsia"/>
          <w:b/>
          <w:bCs/>
          <w:color w:val="auto"/>
          <w:sz w:val="24"/>
          <w:szCs w:val="24"/>
          <w:highlight w:val="none"/>
          <w:u w:val="single"/>
        </w:rPr>
        <w:t>时30分</w:t>
      </w:r>
      <w:r>
        <w:rPr>
          <w:rFonts w:hint="eastAsia" w:asciiTheme="majorEastAsia" w:hAnsiTheme="majorEastAsia" w:eastAsiaTheme="majorEastAsia" w:cstheme="majorEastAsia"/>
          <w:b/>
          <w:bCs/>
          <w:color w:val="auto"/>
          <w:sz w:val="24"/>
          <w:szCs w:val="24"/>
          <w:highlight w:val="none"/>
        </w:rPr>
        <w:t>（北京时间）</w:t>
      </w:r>
    </w:p>
    <w:p w14:paraId="60993A02">
      <w:pPr>
        <w:spacing w:line="480" w:lineRule="exact"/>
        <w:ind w:left="0" w:leftChars="0" w:firstLine="0" w:firstLineChars="0"/>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（2）</w:t>
      </w:r>
      <w:r>
        <w:rPr>
          <w:rFonts w:hint="eastAsia" w:asciiTheme="majorEastAsia" w:hAnsiTheme="majorEastAsia" w:eastAsiaTheme="majorEastAsia" w:cstheme="majorEastAsia"/>
          <w:color w:val="auto"/>
          <w:sz w:val="24"/>
          <w:szCs w:val="24"/>
          <w:highlight w:val="none"/>
        </w:rPr>
        <w:t>文件提交地点</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kern w:val="0"/>
          <w:sz w:val="24"/>
          <w:szCs w:val="24"/>
        </w:rPr>
        <w:t>柳州职业技术大学（柳州市社湾路28号）A区办公楼20</w:t>
      </w:r>
      <w:bookmarkStart w:id="52" w:name="_GoBack"/>
      <w:bookmarkEnd w:id="52"/>
      <w:r>
        <w:rPr>
          <w:rFonts w:hint="eastAsia" w:asciiTheme="majorEastAsia" w:hAnsiTheme="majorEastAsia" w:eastAsiaTheme="majorEastAsia" w:cstheme="majorEastAsia"/>
          <w:kern w:val="0"/>
          <w:sz w:val="24"/>
          <w:szCs w:val="24"/>
        </w:rPr>
        <w:t>1室</w:t>
      </w:r>
    </w:p>
    <w:p w14:paraId="23A29EDB">
      <w:pPr>
        <w:spacing w:line="480" w:lineRule="exact"/>
        <w:rPr>
          <w:rFonts w:hint="eastAsia" w:asciiTheme="majorEastAsia" w:hAnsiTheme="majorEastAsia" w:eastAsiaTheme="majorEastAsia" w:cstheme="majorEastAsia"/>
          <w:kern w:val="0"/>
          <w:sz w:val="21"/>
          <w:szCs w:val="21"/>
        </w:rPr>
      </w:pPr>
      <w:r>
        <w:rPr>
          <w:rFonts w:hint="eastAsia" w:asciiTheme="majorEastAsia" w:hAnsiTheme="majorEastAsia" w:eastAsiaTheme="majorEastAsia" w:cstheme="majorEastAsia"/>
          <w:b/>
          <w:color w:val="auto"/>
          <w:sz w:val="21"/>
          <w:szCs w:val="21"/>
          <w:highlight w:val="none"/>
          <w:u w:val="single"/>
        </w:rPr>
        <w:t>注：</w:t>
      </w:r>
      <w:r>
        <w:rPr>
          <w:rFonts w:hint="eastAsia" w:asciiTheme="majorEastAsia" w:hAnsiTheme="majorEastAsia" w:eastAsiaTheme="majorEastAsia" w:cstheme="majorEastAsia"/>
          <w:b/>
          <w:color w:val="auto"/>
          <w:sz w:val="21"/>
          <w:szCs w:val="21"/>
          <w:highlight w:val="none"/>
          <w:u w:val="single"/>
          <w:lang w:val="en-US" w:eastAsia="zh-CN"/>
        </w:rPr>
        <w:t>报价人</w:t>
      </w:r>
      <w:r>
        <w:rPr>
          <w:rFonts w:hint="eastAsia" w:asciiTheme="majorEastAsia" w:hAnsiTheme="majorEastAsia" w:eastAsiaTheme="majorEastAsia" w:cstheme="majorEastAsia"/>
          <w:b/>
          <w:color w:val="auto"/>
          <w:sz w:val="21"/>
          <w:szCs w:val="21"/>
          <w:highlight w:val="none"/>
          <w:u w:val="single"/>
        </w:rPr>
        <w:t>应当在</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文件提交截止时间前，将</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文件密封送达提交地点。在</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文件提交</w:t>
      </w:r>
      <w:r>
        <w:rPr>
          <w:rFonts w:hint="eastAsia" w:asciiTheme="majorEastAsia" w:hAnsiTheme="majorEastAsia" w:eastAsiaTheme="majorEastAsia" w:cstheme="majorEastAsia"/>
          <w:b/>
          <w:color w:val="auto"/>
          <w:sz w:val="21"/>
          <w:szCs w:val="21"/>
          <w:highlight w:val="none"/>
          <w:u w:val="single"/>
          <w:lang w:val="en-US" w:eastAsia="zh-CN"/>
        </w:rPr>
        <w:t>时间前</w:t>
      </w:r>
      <w:r>
        <w:rPr>
          <w:rFonts w:hint="eastAsia" w:asciiTheme="majorEastAsia" w:hAnsiTheme="majorEastAsia" w:eastAsiaTheme="majorEastAsia" w:cstheme="majorEastAsia"/>
          <w:b/>
          <w:color w:val="auto"/>
          <w:sz w:val="21"/>
          <w:szCs w:val="21"/>
          <w:highlight w:val="none"/>
          <w:u w:val="single"/>
        </w:rPr>
        <w:t>截止时间后送达的</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文件为无效文件，</w:t>
      </w:r>
      <w:r>
        <w:rPr>
          <w:rFonts w:hint="eastAsia" w:asciiTheme="majorEastAsia" w:hAnsiTheme="majorEastAsia" w:eastAsiaTheme="majorEastAsia" w:cstheme="majorEastAsia"/>
          <w:b/>
          <w:color w:val="auto"/>
          <w:sz w:val="21"/>
          <w:szCs w:val="21"/>
          <w:highlight w:val="none"/>
          <w:u w:val="single"/>
          <w:lang w:val="en-US" w:eastAsia="zh-CN"/>
        </w:rPr>
        <w:t>采购将</w:t>
      </w:r>
      <w:r>
        <w:rPr>
          <w:rFonts w:hint="eastAsia" w:asciiTheme="majorEastAsia" w:hAnsiTheme="majorEastAsia" w:eastAsiaTheme="majorEastAsia" w:cstheme="majorEastAsia"/>
          <w:b/>
          <w:color w:val="auto"/>
          <w:sz w:val="21"/>
          <w:szCs w:val="21"/>
          <w:highlight w:val="none"/>
          <w:u w:val="single"/>
        </w:rPr>
        <w:t>拒收。</w:t>
      </w:r>
    </w:p>
    <w:p w14:paraId="5BA32957">
      <w:pPr>
        <w:widowControl/>
        <w:numPr>
          <w:ilvl w:val="0"/>
          <w:numId w:val="3"/>
        </w:numPr>
        <w:adjustRightInd w:val="0"/>
        <w:snapToGrid w:val="0"/>
        <w:spacing w:line="520" w:lineRule="exact"/>
        <w:jc w:val="left"/>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凡对本次采购提出询问，请按以下方式联系</w:t>
      </w:r>
    </w:p>
    <w:p w14:paraId="567E4AB4">
      <w:pPr>
        <w:widowControl/>
        <w:numPr>
          <w:ilvl w:val="0"/>
          <w:numId w:val="0"/>
        </w:numPr>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bCs/>
          <w:kern w:val="0"/>
          <w:sz w:val="24"/>
          <w:szCs w:val="28"/>
          <w:lang w:eastAsia="zh-CN" w:bidi="en-US"/>
        </w:rPr>
        <w:t>（</w:t>
      </w:r>
      <w:r>
        <w:rPr>
          <w:rFonts w:hint="eastAsia" w:asciiTheme="majorEastAsia" w:hAnsiTheme="majorEastAsia" w:eastAsiaTheme="majorEastAsia" w:cstheme="majorEastAsia"/>
          <w:bCs/>
          <w:kern w:val="0"/>
          <w:sz w:val="24"/>
          <w:szCs w:val="28"/>
          <w:lang w:val="en-US" w:eastAsia="zh-CN" w:bidi="en-US"/>
        </w:rPr>
        <w:t>1</w:t>
      </w:r>
      <w:r>
        <w:rPr>
          <w:rFonts w:hint="eastAsia" w:asciiTheme="majorEastAsia" w:hAnsiTheme="majorEastAsia" w:eastAsiaTheme="majorEastAsia" w:cstheme="majorEastAsia"/>
          <w:bCs/>
          <w:kern w:val="0"/>
          <w:sz w:val="24"/>
          <w:szCs w:val="28"/>
          <w:lang w:eastAsia="zh-CN" w:bidi="en-US"/>
        </w:rPr>
        <w:t>）</w:t>
      </w:r>
      <w:r>
        <w:rPr>
          <w:rFonts w:hint="eastAsia" w:asciiTheme="majorEastAsia" w:hAnsiTheme="majorEastAsia" w:eastAsiaTheme="majorEastAsia" w:cstheme="majorEastAsia"/>
          <w:bCs/>
          <w:kern w:val="0"/>
          <w:sz w:val="24"/>
          <w:szCs w:val="28"/>
          <w:lang w:bidi="en-US"/>
        </w:rPr>
        <w:t>技术及需</w:t>
      </w:r>
      <w:r>
        <w:rPr>
          <w:rFonts w:hint="eastAsia" w:asciiTheme="majorEastAsia" w:hAnsiTheme="majorEastAsia" w:eastAsiaTheme="majorEastAsia" w:cstheme="majorEastAsia"/>
          <w:bCs/>
          <w:kern w:val="0"/>
          <w:sz w:val="24"/>
          <w:szCs w:val="28"/>
          <w:lang w:val="en-US" w:eastAsia="zh-CN" w:bidi="en-US"/>
        </w:rPr>
        <w:t xml:space="preserve"> </w:t>
      </w:r>
      <w:r>
        <w:rPr>
          <w:rFonts w:hint="eastAsia" w:asciiTheme="majorEastAsia" w:hAnsiTheme="majorEastAsia" w:eastAsiaTheme="majorEastAsia" w:cstheme="majorEastAsia"/>
          <w:bCs/>
          <w:kern w:val="0"/>
          <w:sz w:val="24"/>
          <w:szCs w:val="28"/>
          <w:lang w:bidi="en-US"/>
        </w:rPr>
        <w:t>联系人：</w:t>
      </w:r>
      <w:r>
        <w:rPr>
          <w:rFonts w:hint="eastAsia" w:asciiTheme="majorEastAsia" w:hAnsiTheme="majorEastAsia" w:eastAsiaTheme="majorEastAsia" w:cstheme="majorEastAsia"/>
          <w:bCs/>
          <w:kern w:val="0"/>
          <w:sz w:val="24"/>
          <w:szCs w:val="28"/>
          <w:lang w:val="en-US" w:eastAsia="zh-CN" w:bidi="en-US"/>
        </w:rPr>
        <w:t xml:space="preserve"> 薛老师</w:t>
      </w:r>
      <w:r>
        <w:rPr>
          <w:rFonts w:hint="eastAsia" w:asciiTheme="majorEastAsia" w:hAnsiTheme="majorEastAsia" w:eastAsiaTheme="majorEastAsia" w:cstheme="majorEastAsia"/>
          <w:b/>
          <w:bCs/>
          <w:kern w:val="0"/>
          <w:sz w:val="24"/>
          <w:szCs w:val="28"/>
          <w:lang w:bidi="en-US"/>
        </w:rPr>
        <w:t xml:space="preserve">  </w:t>
      </w:r>
      <w:r>
        <w:rPr>
          <w:rFonts w:hint="eastAsia" w:asciiTheme="majorEastAsia" w:hAnsiTheme="majorEastAsia" w:eastAsiaTheme="majorEastAsia" w:cstheme="majorEastAsia"/>
          <w:bCs/>
          <w:kern w:val="0"/>
          <w:sz w:val="24"/>
          <w:szCs w:val="28"/>
          <w:lang w:val="en-US" w:eastAsia="zh-CN" w:bidi="en-US"/>
        </w:rPr>
        <w:t xml:space="preserve"> 联系电话：0772-3156667  </w:t>
      </w:r>
      <w:r>
        <w:rPr>
          <w:rFonts w:hint="eastAsia" w:asciiTheme="majorEastAsia" w:hAnsiTheme="majorEastAsia" w:eastAsiaTheme="majorEastAsia" w:cstheme="majorEastAsia"/>
          <w:kern w:val="0"/>
          <w:sz w:val="24"/>
          <w:szCs w:val="28"/>
        </w:rPr>
        <w:t>。</w:t>
      </w:r>
    </w:p>
    <w:p w14:paraId="4966A16F">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lang w:val="en-US" w:eastAsia="zh-CN"/>
        </w:rPr>
        <w:t>（2）</w:t>
      </w:r>
      <w:r>
        <w:rPr>
          <w:rFonts w:hint="eastAsia" w:asciiTheme="majorEastAsia" w:hAnsiTheme="majorEastAsia" w:eastAsiaTheme="majorEastAsia" w:cstheme="majorEastAsia"/>
          <w:kern w:val="0"/>
          <w:sz w:val="24"/>
          <w:szCs w:val="28"/>
        </w:rPr>
        <w:t>报价文件接收</w:t>
      </w:r>
      <w:r>
        <w:rPr>
          <w:rFonts w:hint="eastAsia" w:asciiTheme="majorEastAsia" w:hAnsiTheme="majorEastAsia" w:eastAsiaTheme="majorEastAsia" w:cstheme="majorEastAsia"/>
          <w:kern w:val="0"/>
          <w:sz w:val="24"/>
          <w:szCs w:val="28"/>
          <w:lang w:val="en-US" w:eastAsia="zh-CN"/>
        </w:rPr>
        <w:t>联系人：</w:t>
      </w:r>
      <w:r>
        <w:rPr>
          <w:rFonts w:hint="eastAsia" w:asciiTheme="majorEastAsia" w:hAnsiTheme="majorEastAsia" w:eastAsiaTheme="majorEastAsia" w:cstheme="majorEastAsia"/>
          <w:kern w:val="0"/>
          <w:sz w:val="24"/>
          <w:szCs w:val="28"/>
        </w:rPr>
        <w:t>资产管理处办公室工作人员</w:t>
      </w:r>
      <w:r>
        <w:rPr>
          <w:rFonts w:hint="eastAsia" w:asciiTheme="majorEastAsia" w:hAnsiTheme="majorEastAsia" w:eastAsiaTheme="majorEastAsia" w:cstheme="majorEastAsia"/>
          <w:kern w:val="0"/>
          <w:sz w:val="24"/>
          <w:szCs w:val="28"/>
          <w:lang w:val="en-US" w:eastAsia="zh-CN"/>
        </w:rPr>
        <w:t xml:space="preserve">      联系</w:t>
      </w:r>
      <w:r>
        <w:rPr>
          <w:rFonts w:hint="eastAsia" w:asciiTheme="majorEastAsia" w:hAnsiTheme="majorEastAsia" w:eastAsiaTheme="majorEastAsia" w:cstheme="majorEastAsia"/>
          <w:kern w:val="0"/>
          <w:sz w:val="24"/>
          <w:szCs w:val="28"/>
        </w:rPr>
        <w:t xml:space="preserve">电话：0772-3156307   </w:t>
      </w:r>
    </w:p>
    <w:p w14:paraId="0390BF1D">
      <w:pPr>
        <w:pStyle w:val="5"/>
        <w:spacing w:line="360" w:lineRule="auto"/>
        <w:rPr>
          <w:rFonts w:ascii="Arial" w:hAnsi="Arial" w:eastAsia="宋体" w:cs="Arial"/>
          <w:kern w:val="0"/>
          <w:sz w:val="24"/>
          <w:szCs w:val="28"/>
        </w:rPr>
      </w:pPr>
    </w:p>
    <w:p w14:paraId="20AED0AB">
      <w:pPr>
        <w:pStyle w:val="5"/>
        <w:spacing w:line="360" w:lineRule="auto"/>
      </w:pPr>
    </w:p>
    <w:p w14:paraId="2BC59F5D">
      <w:pPr>
        <w:pStyle w:val="5"/>
        <w:jc w:val="center"/>
        <w:rPr>
          <w:b/>
          <w:sz w:val="44"/>
          <w:szCs w:val="36"/>
        </w:rPr>
      </w:pPr>
    </w:p>
    <w:p w14:paraId="5D16025A">
      <w:pPr>
        <w:pStyle w:val="5"/>
        <w:jc w:val="center"/>
        <w:rPr>
          <w:b/>
          <w:sz w:val="44"/>
          <w:szCs w:val="36"/>
        </w:rPr>
      </w:pPr>
    </w:p>
    <w:p w14:paraId="2115B774">
      <w:pPr>
        <w:pStyle w:val="5"/>
        <w:jc w:val="both"/>
        <w:rPr>
          <w:b/>
          <w:sz w:val="44"/>
          <w:szCs w:val="36"/>
        </w:rPr>
      </w:pPr>
    </w:p>
    <w:p w14:paraId="049206DF">
      <w:pPr>
        <w:pStyle w:val="5"/>
        <w:jc w:val="both"/>
        <w:rPr>
          <w:b/>
          <w:sz w:val="44"/>
          <w:szCs w:val="36"/>
        </w:rPr>
      </w:pPr>
    </w:p>
    <w:p w14:paraId="2B4CCDEF">
      <w:pPr>
        <w:pStyle w:val="5"/>
        <w:jc w:val="both"/>
        <w:rPr>
          <w:b/>
          <w:sz w:val="44"/>
          <w:szCs w:val="36"/>
        </w:rPr>
      </w:pPr>
    </w:p>
    <w:p w14:paraId="32780157">
      <w:pPr>
        <w:pStyle w:val="5"/>
        <w:jc w:val="both"/>
        <w:rPr>
          <w:b/>
          <w:sz w:val="44"/>
          <w:szCs w:val="36"/>
        </w:rPr>
      </w:pPr>
    </w:p>
    <w:p w14:paraId="4D4F9484">
      <w:pPr>
        <w:pStyle w:val="5"/>
        <w:jc w:val="center"/>
        <w:rPr>
          <w:rFonts w:hint="eastAsia"/>
          <w:b/>
          <w:sz w:val="56"/>
          <w:szCs w:val="48"/>
        </w:rPr>
      </w:pPr>
      <w:r>
        <w:rPr>
          <w:rFonts w:hint="eastAsia"/>
          <w:b/>
          <w:sz w:val="56"/>
          <w:szCs w:val="48"/>
        </w:rPr>
        <w:t>报价文件格式</w:t>
      </w:r>
    </w:p>
    <w:p w14:paraId="060AE986">
      <w:pPr>
        <w:pStyle w:val="5"/>
        <w:jc w:val="center"/>
        <w:rPr>
          <w:rFonts w:hint="eastAsia"/>
          <w:b/>
          <w:sz w:val="48"/>
          <w:szCs w:val="40"/>
        </w:rPr>
      </w:pPr>
    </w:p>
    <w:p w14:paraId="27548E59">
      <w:pPr>
        <w:jc w:val="left"/>
        <w:outlineLvl w:val="1"/>
        <w:rPr>
          <w:rFonts w:ascii="宋体" w:hAnsi="Times New Roman" w:eastAsia="仿宋" w:cs="Times New Roman"/>
          <w:b/>
          <w:sz w:val="36"/>
          <w:szCs w:val="36"/>
        </w:rPr>
      </w:pPr>
      <w:r>
        <w:rPr>
          <w:rFonts w:hint="eastAsia" w:ascii="宋体" w:hAnsi="Times New Roman" w:eastAsia="仿宋" w:cs="Times New Roman"/>
          <w:b/>
          <w:sz w:val="36"/>
          <w:szCs w:val="36"/>
        </w:rPr>
        <w:t>报价文件</w:t>
      </w:r>
      <w:r>
        <w:rPr>
          <w:rFonts w:hint="eastAsia" w:ascii="宋体" w:hAnsi="Times New Roman" w:eastAsia="仿宋" w:cs="Times New Roman"/>
          <w:b/>
          <w:sz w:val="36"/>
          <w:szCs w:val="36"/>
          <w:u w:val="single"/>
        </w:rPr>
        <w:t>外层包装</w:t>
      </w:r>
      <w:r>
        <w:rPr>
          <w:rFonts w:hint="eastAsia" w:ascii="宋体" w:hAnsi="Times New Roman" w:eastAsia="仿宋" w:cs="Times New Roman"/>
          <w:b/>
          <w:sz w:val="36"/>
          <w:szCs w:val="36"/>
        </w:rPr>
        <w:t xml:space="preserve">封面（格式 ） </w:t>
      </w:r>
    </w:p>
    <w:p w14:paraId="6F2F2457">
      <w:pPr>
        <w:spacing w:line="440" w:lineRule="exact"/>
        <w:ind w:firstLine="560" w:firstLineChars="200"/>
        <w:jc w:val="left"/>
        <w:rPr>
          <w:rFonts w:ascii="宋体" w:hAnsi="Times New Roman" w:eastAsia="仿宋" w:cs="Times New Roman"/>
          <w:sz w:val="28"/>
          <w:szCs w:val="21"/>
        </w:rPr>
      </w:pPr>
    </w:p>
    <w:p w14:paraId="62B3CBEA">
      <w:pPr>
        <w:snapToGrid w:val="0"/>
        <w:spacing w:before="156" w:beforeLines="50" w:after="50" w:line="360" w:lineRule="auto"/>
        <w:jc w:val="center"/>
        <w:rPr>
          <w:rFonts w:ascii="宋体" w:hAnsi="宋体" w:eastAsia="仿宋" w:cs="Times New Roman"/>
          <w:b/>
          <w:sz w:val="60"/>
          <w:szCs w:val="60"/>
        </w:rPr>
      </w:pPr>
      <w:r>
        <w:rPr>
          <w:rFonts w:hint="eastAsia" w:ascii="宋体" w:hAnsi="宋体" w:eastAsia="仿宋" w:cs="Times New Roman"/>
          <w:b/>
          <w:sz w:val="60"/>
          <w:szCs w:val="60"/>
        </w:rPr>
        <w:t>报 价 文 件</w:t>
      </w:r>
    </w:p>
    <w:p w14:paraId="25D52757">
      <w:pPr>
        <w:snapToGrid w:val="0"/>
        <w:spacing w:line="276" w:lineRule="auto"/>
        <w:ind w:firstLine="720" w:firstLineChars="200"/>
        <w:jc w:val="left"/>
        <w:rPr>
          <w:rFonts w:hint="default" w:ascii="宋体" w:hAnsi="宋体" w:eastAsia="仿宋" w:cs="Times New Roman"/>
          <w:bCs/>
          <w:sz w:val="36"/>
          <w:szCs w:val="36"/>
          <w:lang w:val="en-US" w:eastAsia="zh-CN"/>
        </w:rPr>
      </w:pPr>
      <w:r>
        <w:rPr>
          <w:rFonts w:hint="eastAsia" w:ascii="宋体" w:hAnsi="宋体" w:eastAsia="仿宋" w:cs="Times New Roman"/>
          <w:bCs/>
          <w:sz w:val="36"/>
          <w:szCs w:val="36"/>
        </w:rPr>
        <w:t>项目名称：</w:t>
      </w:r>
      <w:r>
        <w:rPr>
          <w:rFonts w:hint="eastAsia" w:ascii="宋体" w:hAnsi="宋体" w:eastAsia="仿宋" w:cs="Times New Roman"/>
          <w:bCs/>
          <w:sz w:val="36"/>
          <w:szCs w:val="36"/>
          <w:u w:val="single"/>
          <w:lang w:val="en-US" w:eastAsia="zh-CN"/>
        </w:rPr>
        <w:t xml:space="preserve">                          </w:t>
      </w:r>
    </w:p>
    <w:p w14:paraId="11F202FB">
      <w:pPr>
        <w:snapToGrid w:val="0"/>
        <w:spacing w:line="276" w:lineRule="auto"/>
        <w:ind w:firstLine="720" w:firstLineChars="200"/>
        <w:jc w:val="left"/>
        <w:rPr>
          <w:rFonts w:hint="eastAsia" w:ascii="宋体" w:hAnsi="宋体" w:eastAsia="仿宋" w:cs="Times New Roman"/>
          <w:bCs/>
          <w:sz w:val="36"/>
          <w:szCs w:val="36"/>
        </w:rPr>
      </w:pPr>
    </w:p>
    <w:p w14:paraId="6C9DC309">
      <w:pPr>
        <w:snapToGrid w:val="0"/>
        <w:spacing w:line="276" w:lineRule="auto"/>
        <w:ind w:firstLine="720" w:firstLineChars="200"/>
        <w:jc w:val="left"/>
        <w:rPr>
          <w:rFonts w:hint="default" w:ascii="宋体" w:hAnsi="宋体" w:eastAsia="仿宋" w:cs="Times New Roman"/>
          <w:bCs/>
          <w:sz w:val="36"/>
          <w:szCs w:val="36"/>
          <w:u w:val="single"/>
          <w:lang w:val="en-US" w:eastAsia="zh-CN"/>
        </w:rPr>
      </w:pPr>
      <w:r>
        <w:rPr>
          <w:rFonts w:hint="eastAsia" w:ascii="宋体" w:hAnsi="宋体" w:eastAsia="仿宋" w:cs="Times New Roman"/>
          <w:bCs/>
          <w:sz w:val="36"/>
          <w:szCs w:val="36"/>
        </w:rPr>
        <w:t>项目编号：</w:t>
      </w:r>
      <w:r>
        <w:rPr>
          <w:rFonts w:hint="eastAsia" w:ascii="宋体" w:hAnsi="宋体" w:eastAsia="仿宋" w:cs="Times New Roman"/>
          <w:bCs/>
          <w:sz w:val="36"/>
          <w:szCs w:val="36"/>
          <w:u w:val="single"/>
          <w:lang w:val="en-US" w:eastAsia="zh-CN"/>
        </w:rPr>
        <w:t xml:space="preserve">                          </w:t>
      </w:r>
    </w:p>
    <w:p w14:paraId="2F0F5D1B">
      <w:pPr>
        <w:snapToGrid w:val="0"/>
        <w:spacing w:line="276" w:lineRule="auto"/>
        <w:ind w:firstLine="720" w:firstLineChars="200"/>
        <w:jc w:val="left"/>
        <w:rPr>
          <w:rFonts w:ascii="宋体" w:hAnsi="宋体" w:eastAsia="仿宋" w:cs="Times New Roman"/>
          <w:bCs/>
          <w:sz w:val="36"/>
          <w:szCs w:val="36"/>
        </w:rPr>
      </w:pPr>
    </w:p>
    <w:p w14:paraId="637725F4">
      <w:pPr>
        <w:snapToGrid w:val="0"/>
        <w:spacing w:line="276" w:lineRule="auto"/>
        <w:ind w:firstLine="720" w:firstLineChars="200"/>
        <w:jc w:val="left"/>
        <w:rPr>
          <w:rFonts w:ascii="宋体" w:hAnsi="宋体" w:eastAsia="仿宋" w:cs="Times New Roman"/>
          <w:bCs/>
          <w:sz w:val="36"/>
          <w:szCs w:val="36"/>
        </w:rPr>
      </w:pPr>
      <w:r>
        <w:rPr>
          <w:rFonts w:hint="eastAsia" w:ascii="宋体" w:hAnsi="宋体" w:eastAsia="仿宋" w:cs="Times New Roman"/>
          <w:bCs/>
          <w:sz w:val="36"/>
          <w:szCs w:val="36"/>
        </w:rPr>
        <w:t>报价人名称：</w:t>
      </w:r>
      <w:r>
        <w:rPr>
          <w:rFonts w:hint="eastAsia" w:ascii="宋体" w:hAnsi="宋体" w:eastAsia="仿宋" w:cs="Times New Roman"/>
          <w:bCs/>
          <w:sz w:val="36"/>
          <w:szCs w:val="36"/>
          <w:u w:val="single"/>
        </w:rPr>
        <w:t xml:space="preserve">         全称           </w:t>
      </w:r>
    </w:p>
    <w:p w14:paraId="5A4D5D15">
      <w:pPr>
        <w:snapToGrid w:val="0"/>
        <w:spacing w:line="276" w:lineRule="auto"/>
        <w:ind w:firstLine="720" w:firstLineChars="200"/>
        <w:jc w:val="left"/>
        <w:rPr>
          <w:rFonts w:ascii="宋体" w:hAnsi="宋体" w:eastAsia="仿宋" w:cs="Times New Roman"/>
          <w:bCs/>
          <w:sz w:val="36"/>
          <w:szCs w:val="36"/>
        </w:rPr>
      </w:pPr>
    </w:p>
    <w:p w14:paraId="21490DC9">
      <w:pPr>
        <w:snapToGrid w:val="0"/>
        <w:spacing w:line="276" w:lineRule="auto"/>
        <w:ind w:firstLine="720" w:firstLineChars="200"/>
        <w:jc w:val="left"/>
        <w:rPr>
          <w:rFonts w:ascii="宋体" w:hAnsi="宋体" w:eastAsia="仿宋" w:cs="Times New Roman"/>
          <w:bCs/>
          <w:sz w:val="36"/>
          <w:szCs w:val="36"/>
        </w:rPr>
      </w:pPr>
      <w:r>
        <w:rPr>
          <w:rFonts w:hint="eastAsia" w:ascii="宋体" w:hAnsi="宋体" w:eastAsia="仿宋" w:cs="Times New Roman"/>
          <w:bCs/>
          <w:sz w:val="36"/>
          <w:szCs w:val="36"/>
        </w:rPr>
        <w:t>报价人地址：</w:t>
      </w:r>
      <w:r>
        <w:rPr>
          <w:rFonts w:hint="eastAsia" w:ascii="宋体" w:hAnsi="宋体" w:eastAsia="仿宋" w:cs="Times New Roman"/>
          <w:bCs/>
          <w:sz w:val="36"/>
          <w:szCs w:val="36"/>
          <w:u w:val="single"/>
        </w:rPr>
        <w:t xml:space="preserve">                        </w:t>
      </w:r>
    </w:p>
    <w:p w14:paraId="76D5CBE1">
      <w:pPr>
        <w:snapToGrid w:val="0"/>
        <w:spacing w:line="276" w:lineRule="auto"/>
        <w:ind w:firstLine="540" w:firstLineChars="150"/>
        <w:jc w:val="center"/>
        <w:rPr>
          <w:rFonts w:ascii="宋体" w:hAnsi="宋体" w:eastAsia="仿宋" w:cs="Times New Roman"/>
          <w:bCs/>
          <w:sz w:val="36"/>
          <w:szCs w:val="36"/>
        </w:rPr>
      </w:pPr>
    </w:p>
    <w:p w14:paraId="0B96A9E5">
      <w:pPr>
        <w:pStyle w:val="5"/>
        <w:jc w:val="center"/>
        <w:rPr>
          <w:b/>
          <w:sz w:val="44"/>
          <w:szCs w:val="36"/>
        </w:rPr>
      </w:pPr>
    </w:p>
    <w:p w14:paraId="02D476A6">
      <w:pPr>
        <w:pStyle w:val="5"/>
        <w:jc w:val="center"/>
        <w:rPr>
          <w:b/>
          <w:sz w:val="44"/>
          <w:szCs w:val="36"/>
        </w:rPr>
      </w:pPr>
    </w:p>
    <w:p w14:paraId="49BF47B9">
      <w:pPr>
        <w:pStyle w:val="5"/>
        <w:jc w:val="center"/>
        <w:rPr>
          <w:b/>
          <w:sz w:val="44"/>
          <w:szCs w:val="36"/>
        </w:rPr>
      </w:pPr>
    </w:p>
    <w:p w14:paraId="5394164E">
      <w:pPr>
        <w:pStyle w:val="5"/>
        <w:jc w:val="center"/>
        <w:rPr>
          <w:b/>
          <w:sz w:val="44"/>
          <w:szCs w:val="36"/>
        </w:rPr>
      </w:pPr>
    </w:p>
    <w:p w14:paraId="4570D53B">
      <w:pPr>
        <w:pStyle w:val="5"/>
        <w:jc w:val="center"/>
        <w:rPr>
          <w:b/>
          <w:sz w:val="44"/>
          <w:szCs w:val="36"/>
        </w:rPr>
      </w:pPr>
    </w:p>
    <w:p w14:paraId="25392A60">
      <w:pPr>
        <w:pStyle w:val="5"/>
        <w:jc w:val="center"/>
        <w:rPr>
          <w:b/>
          <w:sz w:val="44"/>
          <w:szCs w:val="36"/>
        </w:rPr>
      </w:pPr>
    </w:p>
    <w:p w14:paraId="49A58C04">
      <w:pPr>
        <w:pStyle w:val="5"/>
        <w:jc w:val="center"/>
        <w:rPr>
          <w:b/>
          <w:sz w:val="44"/>
          <w:szCs w:val="36"/>
        </w:rPr>
      </w:pPr>
    </w:p>
    <w:p w14:paraId="17D13CBC">
      <w:pPr>
        <w:pStyle w:val="5"/>
        <w:jc w:val="center"/>
        <w:rPr>
          <w:b/>
          <w:sz w:val="44"/>
          <w:szCs w:val="36"/>
        </w:rPr>
      </w:pPr>
    </w:p>
    <w:p w14:paraId="52D79370">
      <w:pPr>
        <w:jc w:val="left"/>
        <w:outlineLvl w:val="1"/>
        <w:rPr>
          <w:rFonts w:ascii="宋体" w:hAnsi="Times New Roman" w:eastAsia="仿宋" w:cs="Times New Roman"/>
          <w:b/>
          <w:sz w:val="36"/>
          <w:szCs w:val="36"/>
        </w:rPr>
      </w:pPr>
      <w:r>
        <w:rPr>
          <w:rFonts w:hint="eastAsia" w:ascii="宋体" w:hAnsi="Times New Roman" w:eastAsia="仿宋" w:cs="Times New Roman"/>
          <w:b/>
          <w:sz w:val="36"/>
          <w:szCs w:val="36"/>
        </w:rPr>
        <w:t>1.</w:t>
      </w:r>
      <w:r>
        <w:rPr>
          <w:rFonts w:hint="eastAsia" w:ascii="宋体" w:hAnsi="Times New Roman" w:eastAsia="仿宋" w:cs="Times New Roman"/>
          <w:b/>
          <w:sz w:val="36"/>
          <w:szCs w:val="36"/>
          <w:lang w:val="en-US" w:eastAsia="zh-CN"/>
        </w:rPr>
        <w:t>报价</w:t>
      </w:r>
      <w:r>
        <w:rPr>
          <w:rFonts w:hint="eastAsia" w:ascii="宋体" w:hAnsi="Times New Roman" w:eastAsia="仿宋" w:cs="Times New Roman"/>
          <w:b/>
          <w:sz w:val="36"/>
          <w:szCs w:val="36"/>
        </w:rPr>
        <w:t>文件封面（格式）：</w:t>
      </w:r>
    </w:p>
    <w:p w14:paraId="25C00B67">
      <w:pPr>
        <w:snapToGrid w:val="0"/>
        <w:spacing w:before="156" w:beforeLines="50" w:after="50" w:line="360" w:lineRule="exact"/>
        <w:rPr>
          <w:rFonts w:ascii="宋体" w:hAnsi="宋体" w:eastAsia="宋体" w:cs="Times New Roman"/>
          <w:b/>
          <w:sz w:val="44"/>
          <w:szCs w:val="24"/>
        </w:rPr>
      </w:pPr>
    </w:p>
    <w:p w14:paraId="6CC96901">
      <w:pPr>
        <w:snapToGrid w:val="0"/>
        <w:spacing w:before="156" w:beforeLines="50" w:after="50" w:line="360" w:lineRule="exact"/>
        <w:ind w:firstLine="3278" w:firstLineChars="742"/>
        <w:rPr>
          <w:rFonts w:ascii="宋体" w:hAnsi="宋体" w:eastAsia="宋体" w:cs="Times New Roman"/>
          <w:b/>
          <w:sz w:val="44"/>
          <w:szCs w:val="24"/>
        </w:rPr>
      </w:pPr>
    </w:p>
    <w:p w14:paraId="1E210EB1">
      <w:pPr>
        <w:snapToGrid w:val="0"/>
        <w:spacing w:before="156" w:beforeLines="50" w:after="50" w:line="360" w:lineRule="exact"/>
        <w:jc w:val="center"/>
        <w:outlineLvl w:val="1"/>
        <w:rPr>
          <w:rFonts w:ascii="宋体" w:hAnsi="宋体" w:eastAsia="宋体" w:cs="Times New Roman"/>
          <w:b/>
          <w:sz w:val="48"/>
          <w:szCs w:val="28"/>
        </w:rPr>
      </w:pPr>
      <w:r>
        <w:rPr>
          <w:rFonts w:hint="eastAsia" w:ascii="宋体" w:hAnsi="宋体" w:eastAsia="宋体" w:cs="Times New Roman"/>
          <w:b/>
          <w:sz w:val="48"/>
          <w:szCs w:val="28"/>
          <w:lang w:val="en-US" w:eastAsia="zh-CN"/>
        </w:rPr>
        <w:t xml:space="preserve">报  价  </w:t>
      </w:r>
      <w:r>
        <w:rPr>
          <w:rFonts w:hint="eastAsia" w:ascii="宋体" w:hAnsi="宋体" w:eastAsia="宋体" w:cs="Times New Roman"/>
          <w:b/>
          <w:sz w:val="48"/>
          <w:szCs w:val="28"/>
        </w:rPr>
        <w:t>文</w:t>
      </w:r>
      <w:r>
        <w:rPr>
          <w:rFonts w:hint="eastAsia" w:ascii="宋体" w:hAnsi="宋体" w:eastAsia="宋体" w:cs="Times New Roman"/>
          <w:b/>
          <w:sz w:val="48"/>
          <w:szCs w:val="28"/>
          <w:lang w:val="en-US" w:eastAsia="zh-CN"/>
        </w:rPr>
        <w:t xml:space="preserve">  </w:t>
      </w:r>
      <w:r>
        <w:rPr>
          <w:rFonts w:hint="eastAsia" w:ascii="宋体" w:hAnsi="宋体" w:eastAsia="宋体" w:cs="Times New Roman"/>
          <w:b/>
          <w:sz w:val="48"/>
          <w:szCs w:val="28"/>
        </w:rPr>
        <w:t>件</w:t>
      </w:r>
    </w:p>
    <w:p w14:paraId="631EC89D">
      <w:pPr>
        <w:snapToGrid w:val="0"/>
        <w:spacing w:before="156" w:beforeLines="50" w:after="50" w:line="360" w:lineRule="exact"/>
        <w:ind w:firstLine="3278" w:firstLineChars="742"/>
        <w:rPr>
          <w:rFonts w:ascii="宋体" w:hAnsi="宋体" w:eastAsia="宋体" w:cs="Times New Roman"/>
          <w:b/>
          <w:sz w:val="44"/>
          <w:szCs w:val="24"/>
        </w:rPr>
      </w:pPr>
    </w:p>
    <w:p w14:paraId="4071EA63">
      <w:pPr>
        <w:snapToGrid w:val="0"/>
        <w:spacing w:before="156" w:beforeLines="50" w:after="50" w:line="360" w:lineRule="exact"/>
        <w:rPr>
          <w:rFonts w:ascii="宋体" w:hAnsi="宋体" w:eastAsia="宋体" w:cs="Times New Roman"/>
          <w:szCs w:val="24"/>
        </w:rPr>
      </w:pPr>
    </w:p>
    <w:p w14:paraId="1DBF05F7">
      <w:pPr>
        <w:snapToGrid w:val="0"/>
        <w:spacing w:before="156" w:beforeLines="50" w:after="50" w:line="360" w:lineRule="exact"/>
        <w:rPr>
          <w:rFonts w:ascii="宋体" w:hAnsi="宋体" w:eastAsia="宋体" w:cs="Times New Roman"/>
          <w:szCs w:val="24"/>
        </w:rPr>
      </w:pPr>
    </w:p>
    <w:p w14:paraId="2BF32C61">
      <w:pPr>
        <w:snapToGrid w:val="0"/>
        <w:spacing w:line="1000" w:lineRule="exact"/>
        <w:ind w:firstLine="900" w:firstLineChars="300"/>
        <w:rPr>
          <w:rFonts w:ascii="宋体" w:hAnsi="宋体" w:eastAsia="宋体" w:cs="Times New Roman"/>
          <w:sz w:val="30"/>
          <w:szCs w:val="24"/>
        </w:rPr>
      </w:pPr>
      <w:r>
        <w:rPr>
          <w:rFonts w:hint="eastAsia" w:ascii="宋体" w:hAnsi="宋体" w:eastAsia="宋体" w:cs="Times New Roman"/>
          <w:bCs/>
          <w:sz w:val="30"/>
          <w:szCs w:val="28"/>
        </w:rPr>
        <w:t>项目名称：</w:t>
      </w:r>
      <w:r>
        <w:rPr>
          <w:rFonts w:hint="eastAsia" w:ascii="宋体" w:hAnsi="宋体" w:eastAsia="宋体" w:cs="Times New Roman"/>
          <w:bCs/>
          <w:sz w:val="30"/>
          <w:szCs w:val="28"/>
          <w:u w:val="single"/>
        </w:rPr>
        <w:t xml:space="preserve">                       </w:t>
      </w:r>
    </w:p>
    <w:p w14:paraId="1C90DF6F">
      <w:pPr>
        <w:snapToGrid w:val="0"/>
        <w:spacing w:line="1000" w:lineRule="exact"/>
        <w:ind w:firstLine="900" w:firstLineChars="300"/>
        <w:rPr>
          <w:rFonts w:ascii="宋体" w:hAnsi="宋体" w:eastAsia="宋体" w:cs="Times New Roman"/>
          <w:bCs/>
          <w:sz w:val="30"/>
          <w:szCs w:val="28"/>
        </w:rPr>
      </w:pPr>
      <w:r>
        <w:rPr>
          <w:rFonts w:hint="eastAsia" w:ascii="宋体" w:hAnsi="宋体" w:eastAsia="宋体" w:cs="Times New Roman"/>
          <w:sz w:val="30"/>
          <w:szCs w:val="24"/>
        </w:rPr>
        <w:t>项目编号：</w:t>
      </w:r>
      <w:r>
        <w:rPr>
          <w:rFonts w:hint="eastAsia" w:ascii="宋体" w:hAnsi="宋体" w:eastAsia="宋体" w:cs="Times New Roman"/>
          <w:sz w:val="30"/>
          <w:szCs w:val="24"/>
          <w:u w:val="single"/>
        </w:rPr>
        <w:t xml:space="preserve">                        </w:t>
      </w:r>
      <w:r>
        <w:rPr>
          <w:rFonts w:hint="eastAsia" w:ascii="宋体" w:hAnsi="宋体" w:eastAsia="宋体" w:cs="Times New Roman"/>
          <w:sz w:val="30"/>
          <w:szCs w:val="24"/>
        </w:rPr>
        <w:t xml:space="preserve">   </w:t>
      </w:r>
    </w:p>
    <w:p w14:paraId="0BC768F2">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lang w:val="en-US" w:eastAsia="zh-CN"/>
        </w:rPr>
        <w:t>报价人</w:t>
      </w:r>
      <w:r>
        <w:rPr>
          <w:rFonts w:hint="eastAsia" w:ascii="宋体" w:hAnsi="宋体" w:eastAsia="宋体" w:cs="Times New Roman"/>
          <w:bCs/>
          <w:sz w:val="30"/>
          <w:szCs w:val="28"/>
        </w:rPr>
        <w:t>名称：</w:t>
      </w:r>
      <w:r>
        <w:rPr>
          <w:rFonts w:hint="eastAsia" w:ascii="宋体" w:hAnsi="宋体" w:eastAsia="宋体" w:cs="Times New Roman"/>
          <w:bCs/>
          <w:sz w:val="30"/>
          <w:szCs w:val="28"/>
          <w:u w:val="single"/>
        </w:rPr>
        <w:t xml:space="preserve">        全称          </w:t>
      </w:r>
      <w:r>
        <w:rPr>
          <w:rFonts w:hint="eastAsia" w:ascii="宋体" w:hAnsi="宋体" w:eastAsia="宋体" w:cs="Times New Roman"/>
          <w:bCs/>
          <w:sz w:val="30"/>
          <w:szCs w:val="28"/>
        </w:rPr>
        <w:t xml:space="preserve">   （加盖单位公章）</w:t>
      </w:r>
    </w:p>
    <w:p w14:paraId="5F3884B2">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lang w:val="en-US" w:eastAsia="zh-CN"/>
        </w:rPr>
        <w:t>报价人</w:t>
      </w:r>
      <w:r>
        <w:rPr>
          <w:rFonts w:hint="eastAsia" w:ascii="宋体" w:hAnsi="宋体" w:eastAsia="宋体" w:cs="Times New Roman"/>
          <w:bCs/>
          <w:sz w:val="30"/>
          <w:szCs w:val="28"/>
        </w:rPr>
        <w:t>地址：</w:t>
      </w:r>
      <w:r>
        <w:rPr>
          <w:rFonts w:hint="eastAsia" w:ascii="宋体" w:hAnsi="宋体" w:eastAsia="宋体" w:cs="Times New Roman"/>
          <w:bCs/>
          <w:sz w:val="30"/>
          <w:szCs w:val="28"/>
          <w:u w:val="single"/>
        </w:rPr>
        <w:t xml:space="preserve">                      </w:t>
      </w:r>
    </w:p>
    <w:p w14:paraId="577B64A8">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rPr>
        <w:t>联系人：</w:t>
      </w:r>
      <w:r>
        <w:rPr>
          <w:rFonts w:hint="eastAsia" w:ascii="宋体" w:hAnsi="宋体" w:eastAsia="宋体" w:cs="Times New Roman"/>
          <w:bCs/>
          <w:sz w:val="30"/>
          <w:szCs w:val="28"/>
          <w:u w:val="single"/>
        </w:rPr>
        <w:t xml:space="preserve">           </w:t>
      </w:r>
      <w:r>
        <w:rPr>
          <w:rFonts w:hint="eastAsia" w:ascii="宋体" w:hAnsi="宋体" w:eastAsia="宋体" w:cs="Times New Roman"/>
          <w:bCs/>
          <w:sz w:val="30"/>
          <w:szCs w:val="28"/>
        </w:rPr>
        <w:t>联系电话：</w:t>
      </w:r>
      <w:r>
        <w:rPr>
          <w:rFonts w:hint="eastAsia" w:ascii="宋体" w:hAnsi="宋体" w:eastAsia="宋体" w:cs="Times New Roman"/>
          <w:bCs/>
          <w:sz w:val="30"/>
          <w:szCs w:val="28"/>
          <w:u w:val="single"/>
        </w:rPr>
        <w:t xml:space="preserve">           </w:t>
      </w:r>
    </w:p>
    <w:p w14:paraId="69525AA5">
      <w:pPr>
        <w:snapToGrid w:val="0"/>
        <w:spacing w:line="1000" w:lineRule="exact"/>
        <w:ind w:firstLine="900" w:firstLineChars="300"/>
        <w:rPr>
          <w:rFonts w:ascii="宋体" w:hAnsi="宋体" w:eastAsia="宋体" w:cs="Times New Roman"/>
          <w:bCs/>
          <w:sz w:val="30"/>
          <w:szCs w:val="28"/>
          <w:u w:val="single"/>
        </w:rPr>
      </w:pPr>
    </w:p>
    <w:p w14:paraId="32EF8E23">
      <w:pPr>
        <w:snapToGrid w:val="0"/>
        <w:spacing w:before="156" w:beforeLines="50" w:after="50" w:line="360" w:lineRule="exact"/>
        <w:ind w:firstLine="5100" w:firstLineChars="1700"/>
        <w:rPr>
          <w:rFonts w:ascii="宋体" w:hAnsi="宋体" w:eastAsia="宋体" w:cs="Times New Roman"/>
          <w:bCs/>
          <w:sz w:val="30"/>
          <w:szCs w:val="28"/>
        </w:rPr>
      </w:pPr>
    </w:p>
    <w:p w14:paraId="2CD36D2E">
      <w:pPr>
        <w:snapToGrid w:val="0"/>
        <w:spacing w:before="156" w:beforeLines="50" w:after="50" w:line="360" w:lineRule="exact"/>
        <w:ind w:firstLine="645"/>
        <w:jc w:val="center"/>
        <w:rPr>
          <w:rFonts w:ascii="宋体" w:hAnsi="宋体" w:eastAsia="宋体" w:cs="Times New Roman"/>
          <w:bCs/>
          <w:sz w:val="30"/>
          <w:szCs w:val="28"/>
        </w:rPr>
      </w:pPr>
    </w:p>
    <w:p w14:paraId="4E329F89">
      <w:pPr>
        <w:snapToGrid w:val="0"/>
        <w:spacing w:before="156" w:beforeLines="50" w:after="50" w:line="360" w:lineRule="exact"/>
        <w:ind w:firstLine="645"/>
        <w:jc w:val="center"/>
        <w:rPr>
          <w:rFonts w:ascii="宋体" w:hAnsi="宋体" w:eastAsia="宋体" w:cs="Times New Roman"/>
          <w:bCs/>
          <w:sz w:val="30"/>
          <w:szCs w:val="28"/>
        </w:rPr>
      </w:pPr>
    </w:p>
    <w:p w14:paraId="58537DAB">
      <w:pPr>
        <w:snapToGrid w:val="0"/>
        <w:spacing w:before="156" w:beforeLines="50" w:after="50" w:line="360" w:lineRule="exact"/>
        <w:ind w:firstLine="645"/>
        <w:jc w:val="center"/>
        <w:rPr>
          <w:rFonts w:ascii="宋体" w:hAnsi="宋体" w:eastAsia="宋体" w:cs="Times New Roman"/>
          <w:bCs/>
          <w:sz w:val="30"/>
          <w:szCs w:val="28"/>
        </w:rPr>
      </w:pPr>
      <w:r>
        <w:rPr>
          <w:rFonts w:hint="eastAsia" w:ascii="宋体" w:hAnsi="宋体" w:eastAsia="宋体" w:cs="Times New Roman"/>
          <w:bCs/>
          <w:sz w:val="30"/>
          <w:szCs w:val="28"/>
        </w:rPr>
        <w:t xml:space="preserve">     年  月  日</w:t>
      </w:r>
    </w:p>
    <w:p w14:paraId="2CBFF8AC">
      <w:pPr>
        <w:pStyle w:val="5"/>
        <w:rPr>
          <w:sz w:val="24"/>
          <w:szCs w:val="24"/>
        </w:rPr>
      </w:pPr>
    </w:p>
    <w:p w14:paraId="12209BF0">
      <w:pPr>
        <w:pStyle w:val="5"/>
        <w:rPr>
          <w:sz w:val="24"/>
          <w:szCs w:val="24"/>
        </w:rPr>
      </w:pPr>
    </w:p>
    <w:p w14:paraId="06FF3462">
      <w:pPr>
        <w:pStyle w:val="5"/>
        <w:rPr>
          <w:sz w:val="24"/>
          <w:szCs w:val="24"/>
        </w:rPr>
      </w:pPr>
    </w:p>
    <w:p w14:paraId="0F2ABBB4">
      <w:pPr>
        <w:pStyle w:val="5"/>
        <w:rPr>
          <w:sz w:val="24"/>
          <w:szCs w:val="24"/>
        </w:rPr>
      </w:pPr>
    </w:p>
    <w:p w14:paraId="19477E68">
      <w:pPr>
        <w:pStyle w:val="5"/>
        <w:rPr>
          <w:sz w:val="24"/>
          <w:szCs w:val="24"/>
        </w:rPr>
      </w:pPr>
    </w:p>
    <w:p w14:paraId="07FBBC3F">
      <w:pPr>
        <w:pStyle w:val="5"/>
        <w:rPr>
          <w:sz w:val="24"/>
          <w:szCs w:val="24"/>
        </w:rPr>
      </w:pPr>
    </w:p>
    <w:p w14:paraId="2C206DBF">
      <w:pPr>
        <w:pStyle w:val="34"/>
        <w:rPr>
          <w:rFonts w:hint="eastAsia" w:ascii="宋体" w:hAnsi="Times New Roman" w:eastAsia="仿宋" w:cs="Times New Roman"/>
          <w:b/>
          <w:color w:val="auto"/>
          <w:kern w:val="2"/>
          <w:sz w:val="36"/>
          <w:szCs w:val="36"/>
          <w:lang w:val="en-US" w:eastAsia="zh-CN" w:bidi="ar-SA"/>
        </w:rPr>
      </w:pPr>
      <w:r>
        <w:rPr>
          <w:rFonts w:hint="eastAsia" w:ascii="仿宋" w:hAnsi="仿宋" w:eastAsia="仿宋" w:cs="Times New Roman"/>
          <w:b/>
          <w:sz w:val="36"/>
          <w:szCs w:val="21"/>
          <w:lang w:val="en-US" w:eastAsia="zh-CN"/>
        </w:rPr>
        <w:t>2</w:t>
      </w:r>
      <w:r>
        <w:rPr>
          <w:rFonts w:hint="eastAsia" w:ascii="仿宋" w:hAnsi="仿宋" w:eastAsia="仿宋" w:cs="Times New Roman"/>
          <w:b/>
          <w:sz w:val="36"/>
          <w:szCs w:val="21"/>
        </w:rPr>
        <w:t>.</w:t>
      </w:r>
      <w:r>
        <w:rPr>
          <w:rFonts w:hint="eastAsia"/>
        </w:rPr>
        <w:t xml:space="preserve"> </w:t>
      </w:r>
      <w:r>
        <w:rPr>
          <w:rFonts w:hint="eastAsia" w:ascii="宋体" w:hAnsi="Times New Roman" w:eastAsia="仿宋" w:cs="Times New Roman"/>
          <w:b/>
          <w:color w:val="auto"/>
          <w:kern w:val="2"/>
          <w:sz w:val="36"/>
          <w:szCs w:val="36"/>
          <w:lang w:val="en-US" w:eastAsia="zh-CN" w:bidi="ar-SA"/>
        </w:rPr>
        <w:t>资格证明文件目录</w:t>
      </w:r>
    </w:p>
    <w:p w14:paraId="186F0609">
      <w:pPr>
        <w:snapToGrid w:val="0"/>
        <w:spacing w:line="360" w:lineRule="auto"/>
        <w:ind w:firstLine="640"/>
        <w:rPr>
          <w:rFonts w:hint="eastAsia" w:ascii="宋体" w:hAnsi="宋体"/>
          <w:color w:val="auto"/>
          <w:sz w:val="32"/>
          <w:szCs w:val="32"/>
          <w:highlight w:val="none"/>
        </w:rPr>
      </w:pPr>
      <w:r>
        <w:rPr>
          <w:rFonts w:hint="eastAsia" w:ascii="宋体" w:hAnsi="宋体"/>
          <w:color w:val="auto"/>
          <w:sz w:val="32"/>
          <w:szCs w:val="32"/>
          <w:highlight w:val="none"/>
        </w:rPr>
        <w:t>根据</w:t>
      </w:r>
      <w:r>
        <w:rPr>
          <w:rFonts w:hint="eastAsia" w:ascii="宋体" w:hAnsi="宋体"/>
          <w:color w:val="auto"/>
          <w:sz w:val="32"/>
          <w:szCs w:val="32"/>
          <w:highlight w:val="none"/>
          <w:lang w:val="en-US" w:eastAsia="zh-CN"/>
        </w:rPr>
        <w:t>报价</w:t>
      </w:r>
      <w:r>
        <w:rPr>
          <w:rFonts w:hint="eastAsia" w:ascii="宋体" w:hAnsi="宋体"/>
          <w:color w:val="auto"/>
          <w:sz w:val="32"/>
          <w:szCs w:val="32"/>
          <w:highlight w:val="none"/>
        </w:rPr>
        <w:t>文件规定及</w:t>
      </w:r>
      <w:r>
        <w:rPr>
          <w:rFonts w:hint="eastAsia" w:ascii="宋体" w:hAnsi="宋体"/>
          <w:color w:val="auto"/>
          <w:sz w:val="32"/>
          <w:szCs w:val="32"/>
          <w:highlight w:val="none"/>
          <w:lang w:val="en-US" w:eastAsia="zh-CN"/>
        </w:rPr>
        <w:t>报价人</w:t>
      </w:r>
      <w:r>
        <w:rPr>
          <w:rFonts w:hint="eastAsia" w:ascii="宋体" w:hAnsi="宋体"/>
          <w:color w:val="auto"/>
          <w:sz w:val="32"/>
          <w:szCs w:val="32"/>
          <w:highlight w:val="none"/>
        </w:rPr>
        <w:t>提供的材料自行编写目录（部分格式后附）。</w:t>
      </w:r>
    </w:p>
    <w:p w14:paraId="79CDB608">
      <w:pPr>
        <w:pStyle w:val="5"/>
        <w:rPr>
          <w:sz w:val="24"/>
          <w:szCs w:val="24"/>
        </w:rPr>
      </w:pPr>
    </w:p>
    <w:p w14:paraId="32EB8D36">
      <w:pPr>
        <w:pStyle w:val="5"/>
        <w:rPr>
          <w:sz w:val="24"/>
          <w:szCs w:val="24"/>
        </w:rPr>
      </w:pPr>
    </w:p>
    <w:p w14:paraId="73418218">
      <w:pPr>
        <w:pStyle w:val="5"/>
        <w:rPr>
          <w:sz w:val="24"/>
          <w:szCs w:val="24"/>
        </w:rPr>
      </w:pPr>
    </w:p>
    <w:p w14:paraId="5656109E">
      <w:pPr>
        <w:pStyle w:val="5"/>
        <w:rPr>
          <w:sz w:val="24"/>
          <w:szCs w:val="24"/>
        </w:rPr>
      </w:pPr>
    </w:p>
    <w:p w14:paraId="4B4A401B">
      <w:pPr>
        <w:pStyle w:val="5"/>
        <w:rPr>
          <w:sz w:val="24"/>
          <w:szCs w:val="24"/>
        </w:rPr>
      </w:pPr>
    </w:p>
    <w:p w14:paraId="16E3B375">
      <w:pPr>
        <w:pStyle w:val="5"/>
        <w:rPr>
          <w:sz w:val="24"/>
          <w:szCs w:val="24"/>
        </w:rPr>
      </w:pPr>
    </w:p>
    <w:p w14:paraId="4EB65920">
      <w:pPr>
        <w:pStyle w:val="5"/>
        <w:rPr>
          <w:sz w:val="24"/>
          <w:szCs w:val="24"/>
        </w:rPr>
      </w:pPr>
    </w:p>
    <w:p w14:paraId="7DEE05E4">
      <w:pPr>
        <w:pStyle w:val="5"/>
        <w:rPr>
          <w:sz w:val="24"/>
          <w:szCs w:val="24"/>
        </w:rPr>
      </w:pPr>
    </w:p>
    <w:p w14:paraId="4EDCFDF8">
      <w:pPr>
        <w:pStyle w:val="5"/>
        <w:rPr>
          <w:sz w:val="24"/>
          <w:szCs w:val="24"/>
        </w:rPr>
      </w:pPr>
    </w:p>
    <w:p w14:paraId="1C7FBD22">
      <w:pPr>
        <w:pStyle w:val="5"/>
        <w:rPr>
          <w:sz w:val="24"/>
          <w:szCs w:val="24"/>
        </w:rPr>
      </w:pPr>
    </w:p>
    <w:p w14:paraId="63ABF27E">
      <w:pPr>
        <w:pStyle w:val="5"/>
        <w:rPr>
          <w:sz w:val="24"/>
          <w:szCs w:val="24"/>
        </w:rPr>
      </w:pPr>
    </w:p>
    <w:p w14:paraId="6D3746F4">
      <w:pPr>
        <w:pStyle w:val="5"/>
        <w:rPr>
          <w:sz w:val="24"/>
          <w:szCs w:val="24"/>
        </w:rPr>
      </w:pPr>
    </w:p>
    <w:p w14:paraId="436AA1AB">
      <w:pPr>
        <w:pStyle w:val="5"/>
        <w:rPr>
          <w:sz w:val="24"/>
          <w:szCs w:val="24"/>
        </w:rPr>
      </w:pPr>
    </w:p>
    <w:p w14:paraId="22412CDB">
      <w:pPr>
        <w:pStyle w:val="5"/>
        <w:rPr>
          <w:sz w:val="24"/>
          <w:szCs w:val="24"/>
        </w:rPr>
      </w:pPr>
    </w:p>
    <w:p w14:paraId="024F1B32">
      <w:pPr>
        <w:pStyle w:val="5"/>
        <w:rPr>
          <w:sz w:val="24"/>
          <w:szCs w:val="24"/>
        </w:rPr>
      </w:pPr>
    </w:p>
    <w:p w14:paraId="47EE6EE4">
      <w:pPr>
        <w:pStyle w:val="5"/>
        <w:rPr>
          <w:sz w:val="24"/>
          <w:szCs w:val="24"/>
        </w:rPr>
      </w:pPr>
    </w:p>
    <w:p w14:paraId="0C39A79C">
      <w:pPr>
        <w:pStyle w:val="5"/>
        <w:rPr>
          <w:sz w:val="24"/>
          <w:szCs w:val="24"/>
        </w:rPr>
      </w:pPr>
    </w:p>
    <w:p w14:paraId="18E912AB">
      <w:pPr>
        <w:pStyle w:val="5"/>
        <w:rPr>
          <w:sz w:val="24"/>
          <w:szCs w:val="24"/>
        </w:rPr>
      </w:pPr>
    </w:p>
    <w:p w14:paraId="2D6CEE59">
      <w:pPr>
        <w:pStyle w:val="5"/>
        <w:rPr>
          <w:sz w:val="24"/>
          <w:szCs w:val="24"/>
        </w:rPr>
      </w:pPr>
    </w:p>
    <w:p w14:paraId="2DACB372">
      <w:pPr>
        <w:pStyle w:val="5"/>
        <w:rPr>
          <w:sz w:val="24"/>
          <w:szCs w:val="24"/>
        </w:rPr>
      </w:pPr>
    </w:p>
    <w:p w14:paraId="31ECB35F">
      <w:pPr>
        <w:pStyle w:val="5"/>
        <w:rPr>
          <w:sz w:val="24"/>
          <w:szCs w:val="24"/>
        </w:rPr>
      </w:pPr>
    </w:p>
    <w:p w14:paraId="6BB80F19">
      <w:pPr>
        <w:pStyle w:val="5"/>
        <w:rPr>
          <w:sz w:val="24"/>
          <w:szCs w:val="24"/>
        </w:rPr>
      </w:pPr>
    </w:p>
    <w:p w14:paraId="1BF63744">
      <w:pPr>
        <w:pStyle w:val="5"/>
        <w:rPr>
          <w:sz w:val="24"/>
          <w:szCs w:val="24"/>
        </w:rPr>
      </w:pPr>
    </w:p>
    <w:p w14:paraId="339C0DF6">
      <w:pPr>
        <w:pStyle w:val="5"/>
        <w:rPr>
          <w:sz w:val="24"/>
          <w:szCs w:val="24"/>
        </w:rPr>
      </w:pPr>
    </w:p>
    <w:p w14:paraId="64722392">
      <w:pPr>
        <w:pStyle w:val="5"/>
        <w:rPr>
          <w:sz w:val="24"/>
          <w:szCs w:val="24"/>
        </w:rPr>
      </w:pPr>
    </w:p>
    <w:p w14:paraId="0D9B1A37">
      <w:pPr>
        <w:pStyle w:val="5"/>
        <w:rPr>
          <w:sz w:val="24"/>
          <w:szCs w:val="24"/>
        </w:rPr>
      </w:pPr>
    </w:p>
    <w:p w14:paraId="7ACDC200">
      <w:pPr>
        <w:pStyle w:val="5"/>
        <w:rPr>
          <w:sz w:val="24"/>
          <w:szCs w:val="24"/>
        </w:rPr>
      </w:pPr>
    </w:p>
    <w:p w14:paraId="7C26E164">
      <w:pPr>
        <w:pStyle w:val="5"/>
        <w:rPr>
          <w:sz w:val="24"/>
          <w:szCs w:val="24"/>
        </w:rPr>
      </w:pPr>
    </w:p>
    <w:p w14:paraId="78515DD7">
      <w:pPr>
        <w:pStyle w:val="5"/>
        <w:rPr>
          <w:sz w:val="24"/>
          <w:szCs w:val="24"/>
        </w:rPr>
      </w:pPr>
    </w:p>
    <w:p w14:paraId="555BAD77">
      <w:pPr>
        <w:pStyle w:val="5"/>
        <w:rPr>
          <w:sz w:val="24"/>
          <w:szCs w:val="24"/>
        </w:rPr>
      </w:pPr>
    </w:p>
    <w:p w14:paraId="50298D57">
      <w:pPr>
        <w:pStyle w:val="5"/>
        <w:rPr>
          <w:sz w:val="24"/>
          <w:szCs w:val="24"/>
        </w:rPr>
      </w:pPr>
    </w:p>
    <w:p w14:paraId="49C2F901">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3.</w:t>
      </w:r>
      <w:r>
        <w:rPr>
          <w:rFonts w:hint="eastAsia" w:ascii="仿宋" w:hAnsi="仿宋" w:eastAsia="仿宋" w:cs="Times New Roman"/>
          <w:b/>
          <w:sz w:val="36"/>
          <w:szCs w:val="21"/>
        </w:rPr>
        <w:t>有效主体资格证明(如营业执照、事业单位法人证书、执业许可证、自然人身份证等)</w:t>
      </w:r>
    </w:p>
    <w:p w14:paraId="208C6C69">
      <w:pPr>
        <w:jc w:val="left"/>
        <w:outlineLvl w:val="1"/>
        <w:rPr>
          <w:rFonts w:ascii="仿宋" w:hAnsi="仿宋" w:eastAsia="仿宋" w:cs="Times New Roman"/>
          <w:b/>
          <w:sz w:val="36"/>
          <w:szCs w:val="21"/>
        </w:rPr>
      </w:pPr>
    </w:p>
    <w:p w14:paraId="70381A4F">
      <w:pPr>
        <w:jc w:val="left"/>
        <w:outlineLvl w:val="1"/>
        <w:rPr>
          <w:rFonts w:ascii="仿宋" w:hAnsi="仿宋" w:eastAsia="仿宋" w:cs="Times New Roman"/>
          <w:b/>
          <w:sz w:val="36"/>
          <w:szCs w:val="21"/>
        </w:rPr>
      </w:pPr>
    </w:p>
    <w:p w14:paraId="27AD5730">
      <w:pPr>
        <w:pStyle w:val="5"/>
      </w:pPr>
    </w:p>
    <w:p w14:paraId="739584C9">
      <w:pPr>
        <w:pStyle w:val="5"/>
      </w:pPr>
    </w:p>
    <w:p w14:paraId="5C5EC382">
      <w:pPr>
        <w:pStyle w:val="5"/>
      </w:pPr>
    </w:p>
    <w:p w14:paraId="4D1E28EA">
      <w:pPr>
        <w:pStyle w:val="5"/>
      </w:pPr>
    </w:p>
    <w:p w14:paraId="135A2CC1">
      <w:pPr>
        <w:pStyle w:val="5"/>
      </w:pPr>
    </w:p>
    <w:p w14:paraId="4DFC9FDD">
      <w:pPr>
        <w:pStyle w:val="5"/>
      </w:pPr>
    </w:p>
    <w:p w14:paraId="60A282D9">
      <w:pPr>
        <w:pStyle w:val="5"/>
      </w:pPr>
    </w:p>
    <w:p w14:paraId="633D4097">
      <w:pPr>
        <w:pStyle w:val="5"/>
      </w:pPr>
    </w:p>
    <w:p w14:paraId="02E19134">
      <w:pPr>
        <w:pStyle w:val="5"/>
      </w:pPr>
    </w:p>
    <w:p w14:paraId="3BE28DBF">
      <w:pPr>
        <w:pStyle w:val="5"/>
      </w:pPr>
    </w:p>
    <w:p w14:paraId="4D4B07C8">
      <w:pPr>
        <w:pStyle w:val="5"/>
      </w:pPr>
    </w:p>
    <w:p w14:paraId="0683A70F">
      <w:pPr>
        <w:pStyle w:val="5"/>
      </w:pPr>
    </w:p>
    <w:p w14:paraId="58486291">
      <w:pPr>
        <w:pStyle w:val="5"/>
      </w:pPr>
    </w:p>
    <w:p w14:paraId="7EBF38F6">
      <w:pPr>
        <w:pStyle w:val="5"/>
      </w:pPr>
    </w:p>
    <w:p w14:paraId="0DEF85EC">
      <w:pPr>
        <w:pStyle w:val="5"/>
      </w:pPr>
    </w:p>
    <w:p w14:paraId="568AB681">
      <w:pPr>
        <w:pStyle w:val="5"/>
      </w:pPr>
    </w:p>
    <w:p w14:paraId="75CF8CCE">
      <w:pPr>
        <w:pStyle w:val="5"/>
      </w:pPr>
    </w:p>
    <w:p w14:paraId="43B506B2">
      <w:pPr>
        <w:pStyle w:val="5"/>
      </w:pPr>
    </w:p>
    <w:p w14:paraId="47DE2199">
      <w:pPr>
        <w:pStyle w:val="5"/>
      </w:pPr>
    </w:p>
    <w:p w14:paraId="71247007">
      <w:pPr>
        <w:pStyle w:val="5"/>
      </w:pPr>
    </w:p>
    <w:p w14:paraId="0CBD26D6">
      <w:pPr>
        <w:pStyle w:val="5"/>
      </w:pPr>
    </w:p>
    <w:p w14:paraId="10517574">
      <w:pPr>
        <w:pStyle w:val="5"/>
      </w:pPr>
    </w:p>
    <w:p w14:paraId="42AC2D8E">
      <w:pPr>
        <w:pStyle w:val="5"/>
      </w:pPr>
    </w:p>
    <w:p w14:paraId="7578E787">
      <w:pPr>
        <w:pStyle w:val="5"/>
      </w:pPr>
    </w:p>
    <w:p w14:paraId="63A1FEE1">
      <w:pPr>
        <w:pStyle w:val="5"/>
      </w:pPr>
    </w:p>
    <w:p w14:paraId="566E8296">
      <w:pPr>
        <w:pStyle w:val="5"/>
      </w:pPr>
    </w:p>
    <w:p w14:paraId="6BE6FDF6">
      <w:pPr>
        <w:pStyle w:val="5"/>
      </w:pPr>
    </w:p>
    <w:p w14:paraId="10A56257">
      <w:pPr>
        <w:pStyle w:val="5"/>
      </w:pPr>
    </w:p>
    <w:p w14:paraId="6EF51BB8">
      <w:pPr>
        <w:pStyle w:val="5"/>
        <w:rPr>
          <w:rFonts w:ascii="仿宋" w:hAnsi="仿宋" w:eastAsia="仿宋"/>
          <w:b/>
          <w:sz w:val="36"/>
          <w:szCs w:val="36"/>
        </w:rPr>
      </w:pPr>
      <w:r>
        <w:rPr>
          <w:rFonts w:hint="eastAsia" w:ascii="仿宋" w:hAnsi="仿宋" w:eastAsia="仿宋"/>
          <w:b/>
          <w:sz w:val="36"/>
          <w:szCs w:val="36"/>
          <w:lang w:val="en-US" w:eastAsia="zh-CN"/>
        </w:rPr>
        <w:t>4</w:t>
      </w:r>
      <w:r>
        <w:rPr>
          <w:rFonts w:hint="eastAsia" w:ascii="仿宋" w:hAnsi="仿宋" w:eastAsia="仿宋"/>
          <w:b/>
          <w:sz w:val="36"/>
          <w:szCs w:val="36"/>
        </w:rPr>
        <w:t>.法定代表人身份证明</w:t>
      </w:r>
    </w:p>
    <w:p w14:paraId="48A53EB3">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法定代表人身份证明</w:t>
      </w:r>
    </w:p>
    <w:p w14:paraId="637B4991">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报 价 人：</w:t>
      </w:r>
      <w:r>
        <w:rPr>
          <w:rFonts w:hint="eastAsia" w:ascii="仿宋" w:hAnsi="仿宋" w:eastAsia="仿宋" w:cs="Times New Roman"/>
          <w:sz w:val="30"/>
          <w:szCs w:val="30"/>
          <w:u w:val="single"/>
        </w:rPr>
        <w:t xml:space="preserve">                                                        </w:t>
      </w:r>
    </w:p>
    <w:p w14:paraId="15FF0F30">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地    址：</w:t>
      </w:r>
      <w:r>
        <w:rPr>
          <w:rFonts w:hint="eastAsia" w:ascii="仿宋" w:hAnsi="仿宋" w:eastAsia="仿宋" w:cs="Times New Roman"/>
          <w:sz w:val="30"/>
          <w:szCs w:val="30"/>
          <w:u w:val="single"/>
        </w:rPr>
        <w:t xml:space="preserve">                                                        </w:t>
      </w:r>
    </w:p>
    <w:p w14:paraId="2205CFE2">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姓    名：</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性      别：</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3CE581A4">
      <w:pPr>
        <w:spacing w:line="360" w:lineRule="auto"/>
        <w:ind w:left="540"/>
        <w:jc w:val="left"/>
        <w:rPr>
          <w:rFonts w:ascii="仿宋" w:hAnsi="仿宋" w:eastAsia="仿宋" w:cs="Times New Roman"/>
          <w:sz w:val="30"/>
          <w:szCs w:val="30"/>
          <w:u w:val="single"/>
        </w:rPr>
      </w:pPr>
      <w:r>
        <w:rPr>
          <w:rFonts w:hint="eastAsia" w:ascii="仿宋" w:hAnsi="仿宋" w:eastAsia="仿宋" w:cs="Times New Roman"/>
          <w:sz w:val="30"/>
          <w:szCs w:val="30"/>
        </w:rPr>
        <w:t>年    龄：</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职      务：</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6C65E60F">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身份证号码：</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6E30CBD8">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系</w:t>
      </w:r>
      <w:r>
        <w:rPr>
          <w:rFonts w:hint="eastAsia" w:ascii="仿宋" w:hAnsi="仿宋" w:eastAsia="仿宋" w:cs="Times New Roman"/>
          <w:sz w:val="30"/>
          <w:szCs w:val="30"/>
          <w:u w:val="single"/>
        </w:rPr>
        <w:t xml:space="preserve">            （报价人名称）              </w:t>
      </w:r>
      <w:r>
        <w:rPr>
          <w:rFonts w:hint="eastAsia" w:ascii="仿宋" w:hAnsi="仿宋" w:eastAsia="仿宋" w:cs="Times New Roman"/>
          <w:sz w:val="30"/>
          <w:szCs w:val="30"/>
        </w:rPr>
        <w:t>的法定代表人。</w:t>
      </w:r>
    </w:p>
    <w:p w14:paraId="663C7246">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特此证明。</w:t>
      </w:r>
    </w:p>
    <w:p w14:paraId="12514C3B">
      <w:pPr>
        <w:spacing w:line="360" w:lineRule="auto"/>
        <w:ind w:left="540"/>
        <w:jc w:val="left"/>
        <w:rPr>
          <w:rFonts w:ascii="仿宋" w:hAnsi="仿宋" w:eastAsia="仿宋" w:cs="Times New Roman"/>
          <w:sz w:val="30"/>
          <w:szCs w:val="30"/>
        </w:rPr>
      </w:pPr>
    </w:p>
    <w:p w14:paraId="4F78DCAA">
      <w:pPr>
        <w:spacing w:line="360" w:lineRule="auto"/>
        <w:ind w:left="540"/>
        <w:jc w:val="left"/>
        <w:rPr>
          <w:rFonts w:ascii="仿宋" w:hAnsi="仿宋" w:eastAsia="仿宋" w:cs="Times New Roman"/>
          <w:b/>
          <w:bCs/>
          <w:sz w:val="30"/>
          <w:szCs w:val="30"/>
        </w:rPr>
      </w:pPr>
      <w:r>
        <w:rPr>
          <w:rFonts w:hint="eastAsia" w:ascii="仿宋" w:hAnsi="仿宋" w:eastAsia="仿宋" w:cs="Times New Roman"/>
          <w:b/>
          <w:bCs/>
          <w:sz w:val="30"/>
          <w:szCs w:val="30"/>
        </w:rPr>
        <w:t>附件：法定代表人有效身份证正反面复印件</w:t>
      </w:r>
    </w:p>
    <w:p w14:paraId="5AED1551">
      <w:pPr>
        <w:spacing w:line="360" w:lineRule="auto"/>
        <w:ind w:left="540"/>
        <w:jc w:val="left"/>
        <w:rPr>
          <w:rFonts w:ascii="仿宋" w:hAnsi="仿宋" w:eastAsia="仿宋" w:cs="Times New Roman"/>
          <w:sz w:val="30"/>
          <w:szCs w:val="30"/>
        </w:rPr>
      </w:pPr>
    </w:p>
    <w:p w14:paraId="6882E0A0">
      <w:pPr>
        <w:tabs>
          <w:tab w:val="left" w:pos="5529"/>
        </w:tabs>
        <w:wordWrap w:val="0"/>
        <w:spacing w:line="480" w:lineRule="auto"/>
        <w:jc w:val="right"/>
        <w:rPr>
          <w:rFonts w:ascii="仿宋" w:hAnsi="仿宋" w:eastAsia="仿宋" w:cs="Times New Roman"/>
          <w:sz w:val="30"/>
          <w:szCs w:val="30"/>
          <w:u w:val="single"/>
        </w:rPr>
      </w:pPr>
      <w:r>
        <w:rPr>
          <w:rFonts w:hint="eastAsia" w:ascii="仿宋" w:hAnsi="仿宋" w:eastAsia="仿宋" w:cs="Times New Roman"/>
          <w:sz w:val="30"/>
          <w:szCs w:val="30"/>
          <w:lang w:val="en-US" w:eastAsia="zh-CN"/>
        </w:rPr>
        <w:t xml:space="preserve">   </w:t>
      </w: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094C95B7">
      <w:pPr>
        <w:tabs>
          <w:tab w:val="left" w:pos="5529"/>
        </w:tabs>
        <w:wordWrap w:val="0"/>
        <w:spacing w:line="360" w:lineRule="auto"/>
        <w:jc w:val="center"/>
        <w:rPr>
          <w:rFonts w:ascii="仿宋" w:hAnsi="仿宋" w:eastAsia="仿宋" w:cs="Times New Roman"/>
          <w:sz w:val="30"/>
          <w:szCs w:val="30"/>
        </w:rPr>
      </w:pPr>
      <w:r>
        <w:rPr>
          <w:rFonts w:hint="eastAsia" w:ascii="仿宋" w:hAnsi="仿宋" w:eastAsia="仿宋" w:cs="Times New Roman"/>
          <w:sz w:val="30"/>
          <w:szCs w:val="30"/>
          <w:lang w:val="en-US" w:eastAsia="zh-CN"/>
        </w:rPr>
        <w:t xml:space="preserve">                                  </w:t>
      </w:r>
      <w:r>
        <w:rPr>
          <w:rFonts w:hint="eastAsia" w:ascii="仿宋" w:hAnsi="仿宋" w:eastAsia="仿宋" w:cs="Times New Roman"/>
          <w:sz w:val="30"/>
          <w:szCs w:val="30"/>
        </w:rPr>
        <w:t>法定代表人(</w:t>
      </w:r>
      <w:r>
        <w:rPr>
          <w:rFonts w:hint="eastAsia" w:ascii="仿宋" w:hAnsi="仿宋" w:eastAsia="仿宋" w:cs="Times New Roman"/>
          <w:b/>
          <w:bCs/>
          <w:sz w:val="30"/>
          <w:szCs w:val="30"/>
        </w:rPr>
        <w:t>签字</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u w:val="single"/>
          <w:lang w:val="en-US" w:eastAsia="zh-CN"/>
        </w:rPr>
        <w:t xml:space="preserve">               </w:t>
      </w:r>
      <w:r>
        <w:rPr>
          <w:rFonts w:hint="eastAsia" w:ascii="仿宋" w:hAnsi="仿宋" w:eastAsia="仿宋" w:cs="Times New Roman"/>
          <w:sz w:val="30"/>
          <w:szCs w:val="30"/>
          <w:u w:val="single"/>
        </w:rPr>
        <w:t xml:space="preserve"> </w:t>
      </w:r>
    </w:p>
    <w:p w14:paraId="7AF61AC2">
      <w:pPr>
        <w:pStyle w:val="5"/>
      </w:pPr>
    </w:p>
    <w:p w14:paraId="27A51BF8">
      <w:pPr>
        <w:spacing w:line="48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017422BF">
      <w:pPr>
        <w:snapToGrid w:val="0"/>
        <w:spacing w:before="156" w:beforeLines="50" w:after="50" w:line="360" w:lineRule="auto"/>
        <w:jc w:val="center"/>
        <w:rPr>
          <w:rFonts w:ascii="仿宋" w:hAnsi="仿宋" w:eastAsia="仿宋" w:cs="Times New Roman"/>
          <w:b/>
          <w:sz w:val="30"/>
          <w:szCs w:val="30"/>
        </w:rPr>
      </w:pPr>
    </w:p>
    <w:p w14:paraId="740A951A">
      <w:pPr>
        <w:snapToGrid w:val="0"/>
        <w:spacing w:before="156" w:beforeLines="50" w:after="50" w:line="360" w:lineRule="auto"/>
        <w:jc w:val="left"/>
        <w:rPr>
          <w:rFonts w:ascii="仿宋" w:hAnsi="仿宋" w:eastAsia="仿宋" w:cs="Times New Roman"/>
          <w:b/>
          <w:sz w:val="30"/>
          <w:szCs w:val="30"/>
        </w:rPr>
      </w:pPr>
      <w:r>
        <w:rPr>
          <w:rFonts w:hint="eastAsia" w:ascii="仿宋" w:hAnsi="仿宋" w:eastAsia="仿宋" w:cs="Times New Roman"/>
          <w:sz w:val="30"/>
          <w:szCs w:val="30"/>
        </w:rPr>
        <w:t>注：自然人投标的无需提供</w:t>
      </w:r>
    </w:p>
    <w:p w14:paraId="49A6B5ED">
      <w:pPr>
        <w:rPr>
          <w:rFonts w:ascii="仿宋" w:hAnsi="仿宋" w:eastAsia="仿宋"/>
          <w:b/>
          <w:sz w:val="36"/>
          <w:szCs w:val="36"/>
        </w:rPr>
      </w:pPr>
      <w:r>
        <w:rPr>
          <w:rFonts w:eastAsia="黑体"/>
          <w:sz w:val="24"/>
        </w:rPr>
        <w:br w:type="page"/>
      </w:r>
      <w:r>
        <w:rPr>
          <w:rFonts w:hint="eastAsia" w:ascii="仿宋" w:hAnsi="仿宋" w:eastAsia="仿宋"/>
          <w:b/>
          <w:sz w:val="36"/>
          <w:szCs w:val="36"/>
          <w:lang w:val="en-US" w:eastAsia="zh-CN"/>
        </w:rPr>
        <w:t>5</w:t>
      </w:r>
      <w:r>
        <w:rPr>
          <w:rFonts w:hint="eastAsia" w:ascii="仿宋" w:hAnsi="仿宋" w:eastAsia="仿宋"/>
          <w:b/>
          <w:sz w:val="36"/>
          <w:szCs w:val="36"/>
        </w:rPr>
        <w:t>.授权委托书格式</w:t>
      </w:r>
    </w:p>
    <w:p w14:paraId="2F82378C">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授权委托书</w:t>
      </w:r>
    </w:p>
    <w:p w14:paraId="7B853078">
      <w:pPr>
        <w:spacing w:line="500" w:lineRule="exact"/>
        <w:jc w:val="center"/>
        <w:rPr>
          <w:rFonts w:ascii="宋体" w:hAnsi="Times New Roman" w:eastAsia="仿宋" w:cs="Times New Roman"/>
          <w:sz w:val="30"/>
          <w:szCs w:val="30"/>
        </w:rPr>
      </w:pPr>
      <w:r>
        <w:rPr>
          <w:rFonts w:hint="eastAsia" w:ascii="宋体" w:hAnsi="Times New Roman" w:eastAsia="仿宋" w:cs="Times New Roman"/>
          <w:sz w:val="30"/>
          <w:szCs w:val="30"/>
        </w:rPr>
        <w:t>（如有委托时）</w:t>
      </w:r>
    </w:p>
    <w:p w14:paraId="376E2D39">
      <w:pPr>
        <w:spacing w:line="360" w:lineRule="auto"/>
        <w:contextualSpacing/>
        <w:jc w:val="left"/>
        <w:rPr>
          <w:rFonts w:ascii="仿宋" w:hAnsi="仿宋" w:eastAsia="仿宋" w:cs="Times New Roman"/>
          <w:b/>
          <w:sz w:val="30"/>
          <w:szCs w:val="30"/>
        </w:rPr>
      </w:pPr>
      <w:r>
        <w:rPr>
          <w:rFonts w:hint="eastAsia" w:ascii="仿宋" w:hAnsi="仿宋" w:eastAsia="仿宋" w:cs="Times New Roman"/>
          <w:b/>
          <w:sz w:val="30"/>
          <w:szCs w:val="30"/>
        </w:rPr>
        <w:t>致：</w:t>
      </w:r>
      <w:r>
        <w:rPr>
          <w:rFonts w:hint="eastAsia" w:ascii="仿宋" w:hAnsi="仿宋" w:eastAsia="仿宋" w:cs="Times New Roman"/>
          <w:b/>
          <w:sz w:val="30"/>
          <w:szCs w:val="30"/>
          <w:u w:val="single"/>
        </w:rPr>
        <w:t>采购人名称</w:t>
      </w:r>
    </w:p>
    <w:p w14:paraId="117AE306">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我</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（姓名）系</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（报价人名称）的法定代表人，现授权委托</w:t>
      </w:r>
      <w:r>
        <w:rPr>
          <w:rFonts w:hint="eastAsia" w:ascii="仿宋" w:hAnsi="仿宋" w:eastAsia="仿宋" w:cs="Times New Roman"/>
          <w:sz w:val="30"/>
          <w:szCs w:val="30"/>
          <w:u w:val="single"/>
        </w:rPr>
        <w:t xml:space="preserve">              （姓名）</w:t>
      </w:r>
      <w:r>
        <w:rPr>
          <w:rFonts w:hint="eastAsia" w:ascii="仿宋" w:hAnsi="仿宋" w:eastAsia="仿宋" w:cs="Times New Roman"/>
          <w:sz w:val="30"/>
          <w:szCs w:val="30"/>
        </w:rPr>
        <w:t>以我方的名义参加</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项目的投标活动，并代表我方全权办理针对上述项目的所有采购程序和环节的具体事务和签署相关文件。</w:t>
      </w:r>
    </w:p>
    <w:p w14:paraId="12EF66EE">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我方对委托代理人的签字或者电子签名事项负全部责任。</w:t>
      </w:r>
    </w:p>
    <w:p w14:paraId="3C5F46E7">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u w:val="single"/>
        </w:rPr>
        <w:t>本授权书自签署之日起生效，在撤销授权的书面通知以前，本授权书一直有效。委托代理人在授权书有效期内签署的所有文件不因授权的撤销而失效。</w:t>
      </w:r>
    </w:p>
    <w:p w14:paraId="657DA395">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委托代理人无转委托权，特此委托。</w:t>
      </w:r>
    </w:p>
    <w:p w14:paraId="35F0454E">
      <w:pPr>
        <w:widowControl/>
        <w:spacing w:line="360" w:lineRule="auto"/>
        <w:jc w:val="left"/>
        <w:rPr>
          <w:rFonts w:ascii="仿宋" w:hAnsi="仿宋" w:eastAsia="仿宋" w:cs="Times New Roman"/>
          <w:b/>
          <w:bCs/>
          <w:sz w:val="30"/>
          <w:szCs w:val="30"/>
        </w:rPr>
      </w:pPr>
      <w:r>
        <w:rPr>
          <w:rFonts w:hint="eastAsia" w:ascii="仿宋" w:hAnsi="仿宋" w:eastAsia="仿宋" w:cs="Times New Roman"/>
          <w:b/>
          <w:bCs/>
          <w:sz w:val="30"/>
          <w:szCs w:val="30"/>
        </w:rPr>
        <w:t>附件：法定代表人身份证明书及委托代理人有效身份证正反面复印件</w:t>
      </w:r>
    </w:p>
    <w:p w14:paraId="6488CC51">
      <w:pPr>
        <w:widowControl/>
        <w:spacing w:line="360" w:lineRule="auto"/>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法定代表人（</w:t>
      </w:r>
      <w:r>
        <w:rPr>
          <w:rFonts w:hint="eastAsia" w:ascii="仿宋" w:hAnsi="仿宋" w:eastAsia="仿宋" w:cs="Times New Roman"/>
          <w:b/>
          <w:bCs/>
          <w:sz w:val="30"/>
          <w:szCs w:val="30"/>
        </w:rPr>
        <w:t>签字或者盖章</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p>
    <w:p w14:paraId="62D70976">
      <w:pPr>
        <w:widowControl/>
        <w:spacing w:line="360" w:lineRule="auto"/>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委托代理人（</w:t>
      </w:r>
      <w:r>
        <w:rPr>
          <w:rFonts w:hint="eastAsia" w:ascii="仿宋" w:hAnsi="仿宋" w:eastAsia="仿宋" w:cs="Times New Roman"/>
          <w:b/>
          <w:bCs/>
          <w:sz w:val="30"/>
          <w:szCs w:val="30"/>
        </w:rPr>
        <w:t>签字</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 xml:space="preserve"> </w:t>
      </w:r>
    </w:p>
    <w:p w14:paraId="6A651ACA">
      <w:pPr>
        <w:widowControl/>
        <w:spacing w:line="360" w:lineRule="auto"/>
        <w:ind w:firstLine="600" w:firstLineChars="200"/>
        <w:jc w:val="left"/>
        <w:rPr>
          <w:rFonts w:ascii="仿宋" w:hAnsi="仿宋" w:eastAsia="仿宋" w:cs="Times New Roman"/>
          <w:sz w:val="30"/>
          <w:szCs w:val="30"/>
          <w:u w:val="single"/>
        </w:rPr>
      </w:pPr>
      <w:r>
        <w:rPr>
          <w:rFonts w:hint="eastAsia" w:ascii="仿宋" w:hAnsi="仿宋" w:eastAsia="仿宋" w:cs="Times New Roman"/>
          <w:sz w:val="30"/>
          <w:szCs w:val="30"/>
        </w:rPr>
        <w:t>委托代理人身份证号码：</w:t>
      </w:r>
      <w:r>
        <w:rPr>
          <w:rFonts w:hint="eastAsia" w:ascii="仿宋" w:hAnsi="仿宋" w:eastAsia="仿宋" w:cs="Times New Roman"/>
          <w:sz w:val="30"/>
          <w:szCs w:val="30"/>
          <w:u w:val="single"/>
        </w:rPr>
        <w:t xml:space="preserve">                       </w:t>
      </w:r>
    </w:p>
    <w:p w14:paraId="3FC94AAD">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0C184B72">
      <w:pPr>
        <w:spacing w:line="36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67047D16">
      <w:pPr>
        <w:spacing w:line="360" w:lineRule="auto"/>
        <w:contextualSpacing/>
        <w:jc w:val="left"/>
        <w:rPr>
          <w:rFonts w:ascii="仿宋" w:hAnsi="仿宋" w:eastAsia="仿宋" w:cs="仿宋_GB2312"/>
          <w:sz w:val="30"/>
          <w:szCs w:val="30"/>
        </w:rPr>
      </w:pPr>
      <w:r>
        <w:rPr>
          <w:rFonts w:hint="eastAsia" w:ascii="仿宋" w:hAnsi="仿宋" w:eastAsia="仿宋" w:cs="仿宋_GB2312"/>
          <w:sz w:val="30"/>
          <w:szCs w:val="30"/>
        </w:rPr>
        <w:t>注：</w:t>
      </w:r>
    </w:p>
    <w:p w14:paraId="582E919E">
      <w:pPr>
        <w:spacing w:line="360" w:lineRule="auto"/>
        <w:ind w:firstLine="600" w:firstLineChars="200"/>
        <w:contextualSpacing/>
        <w:jc w:val="left"/>
        <w:rPr>
          <w:rFonts w:ascii="仿宋" w:hAnsi="仿宋" w:eastAsia="仿宋" w:cs="仿宋_GB2312"/>
          <w:sz w:val="30"/>
          <w:szCs w:val="30"/>
        </w:rPr>
      </w:pPr>
      <w:r>
        <w:rPr>
          <w:rFonts w:hint="eastAsia" w:ascii="仿宋" w:hAnsi="仿宋" w:eastAsia="仿宋" w:cs="仿宋_GB2312"/>
          <w:sz w:val="30"/>
          <w:szCs w:val="30"/>
        </w:rPr>
        <w:t>1.</w:t>
      </w:r>
      <w:bookmarkStart w:id="0" w:name="_Hlk65851555"/>
      <w:bookmarkStart w:id="1" w:name="_Hlk65851620"/>
      <w:r>
        <w:rPr>
          <w:rFonts w:hint="eastAsia" w:ascii="仿宋" w:hAnsi="仿宋" w:eastAsia="仿宋" w:cs="仿宋_GB2312"/>
          <w:sz w:val="30"/>
          <w:szCs w:val="30"/>
        </w:rPr>
        <w:t>法定代表人必须在授权委托书上签字或者盖章，</w:t>
      </w:r>
      <w:bookmarkEnd w:id="0"/>
      <w:r>
        <w:rPr>
          <w:rFonts w:hint="eastAsia" w:ascii="仿宋" w:hAnsi="仿宋" w:eastAsia="仿宋" w:cs="仿宋_GB2312"/>
          <w:sz w:val="30"/>
          <w:szCs w:val="30"/>
        </w:rPr>
        <w:t>委托代理人必须在授权委托书上签字，</w:t>
      </w:r>
      <w:r>
        <w:rPr>
          <w:rFonts w:hint="eastAsia" w:ascii="仿宋" w:hAnsi="仿宋" w:eastAsia="仿宋" w:cs="仿宋_GB2312"/>
          <w:b/>
          <w:bCs/>
          <w:sz w:val="30"/>
          <w:szCs w:val="30"/>
        </w:rPr>
        <w:t>否则按无效投标处理</w:t>
      </w:r>
      <w:r>
        <w:rPr>
          <w:rFonts w:hint="eastAsia" w:ascii="仿宋" w:hAnsi="仿宋" w:eastAsia="仿宋" w:cs="仿宋_GB2312"/>
          <w:sz w:val="30"/>
          <w:szCs w:val="30"/>
        </w:rPr>
        <w:t>；</w:t>
      </w:r>
      <w:bookmarkEnd w:id="1"/>
    </w:p>
    <w:p w14:paraId="0BD3F6E8">
      <w:pPr>
        <w:spacing w:line="360" w:lineRule="auto"/>
        <w:ind w:firstLine="600" w:firstLineChars="200"/>
        <w:contextualSpacing/>
        <w:jc w:val="left"/>
        <w:rPr>
          <w:rFonts w:hint="eastAsia" w:ascii="仿宋" w:hAnsi="仿宋" w:eastAsia="仿宋" w:cs="仿宋_GB2312"/>
          <w:sz w:val="30"/>
          <w:szCs w:val="30"/>
          <w:lang w:val="en-US" w:eastAsia="zh-CN"/>
        </w:rPr>
      </w:pPr>
      <w:r>
        <w:rPr>
          <w:rFonts w:hint="eastAsia" w:ascii="仿宋" w:hAnsi="仿宋" w:eastAsia="仿宋" w:cs="仿宋_GB2312"/>
          <w:sz w:val="30"/>
          <w:szCs w:val="30"/>
        </w:rPr>
        <w:t>2.法人、其他组织投标时“我方”是指“我单位”，自然人投标时“我方”是指“本人”。</w:t>
      </w:r>
    </w:p>
    <w:p w14:paraId="0E22F2AC">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6.</w:t>
      </w:r>
      <w:r>
        <w:rPr>
          <w:rFonts w:hint="eastAsia" w:ascii="仿宋" w:hAnsi="仿宋" w:eastAsia="仿宋" w:cs="Times New Roman"/>
          <w:b/>
          <w:sz w:val="36"/>
          <w:szCs w:val="21"/>
        </w:rPr>
        <w:t>报价人声明格式</w:t>
      </w:r>
    </w:p>
    <w:p w14:paraId="0C420C96">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报价声明</w:t>
      </w:r>
    </w:p>
    <w:p w14:paraId="74348974">
      <w:pPr>
        <w:snapToGrid w:val="0"/>
        <w:spacing w:line="480" w:lineRule="exact"/>
        <w:jc w:val="left"/>
        <w:rPr>
          <w:rFonts w:ascii="仿宋" w:hAnsi="仿宋" w:eastAsia="仿宋" w:cs="Times New Roman"/>
          <w:b/>
          <w:bCs/>
          <w:sz w:val="30"/>
          <w:szCs w:val="30"/>
        </w:rPr>
      </w:pPr>
      <w:r>
        <w:rPr>
          <w:rFonts w:hint="eastAsia" w:ascii="仿宋" w:hAnsi="仿宋" w:eastAsia="仿宋" w:cs="Times New Roman"/>
          <w:b/>
          <w:bCs/>
          <w:sz w:val="30"/>
          <w:szCs w:val="30"/>
        </w:rPr>
        <w:t>致：</w:t>
      </w:r>
      <w:r>
        <w:rPr>
          <w:rFonts w:hint="eastAsia" w:ascii="仿宋" w:hAnsi="仿宋" w:eastAsia="仿宋" w:cs="Times New Roman"/>
          <w:b/>
          <w:bCs/>
          <w:sz w:val="30"/>
          <w:szCs w:val="30"/>
          <w:u w:val="single"/>
        </w:rPr>
        <w:t>采购人名称</w:t>
      </w:r>
    </w:p>
    <w:p w14:paraId="6F9A9B69">
      <w:pPr>
        <w:spacing w:line="480" w:lineRule="exact"/>
        <w:ind w:firstLine="654" w:firstLineChars="218"/>
        <w:contextualSpacing/>
        <w:jc w:val="left"/>
        <w:rPr>
          <w:rFonts w:ascii="仿宋" w:hAnsi="仿宋" w:eastAsia="仿宋" w:cs="Times New Roman"/>
          <w:sz w:val="30"/>
          <w:szCs w:val="30"/>
        </w:rPr>
      </w:pPr>
      <w:r>
        <w:rPr>
          <w:rFonts w:hint="eastAsia" w:ascii="仿宋" w:hAnsi="仿宋" w:eastAsia="仿宋" w:cs="Times New Roman"/>
          <w:sz w:val="30"/>
          <w:szCs w:val="30"/>
        </w:rPr>
        <w:t>我方参加贵单位组织</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项目（项目编号：</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）的采购活动。我方在此郑重声明：</w:t>
      </w:r>
    </w:p>
    <w:p w14:paraId="598E8F5C">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1.我方参加本项目的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215E45B2">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2.我方不是为本次采购项目提供整体设计、规范编制或者项目管理、监理、检测等服务的供应商。</w:t>
      </w:r>
    </w:p>
    <w:p w14:paraId="055A71A1">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3.我方承诺符合《中华人民共和国政府采购法》第二十二条规定：</w:t>
      </w:r>
    </w:p>
    <w:p w14:paraId="54C58F8C">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（一）具有独立承担民事责任的能力；</w:t>
      </w:r>
    </w:p>
    <w:p w14:paraId="10C74454">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（二）具有良好的商业信誉和健全的财务会计制度；</w:t>
      </w:r>
    </w:p>
    <w:p w14:paraId="7F60A65E">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（三）具有履行合同所必需的设备和专业技术能力；</w:t>
      </w:r>
    </w:p>
    <w:p w14:paraId="3F0AAE22">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（四）有依法缴纳税收和社会保障资金的良好记录；</w:t>
      </w:r>
    </w:p>
    <w:p w14:paraId="7320C858">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（五）参加政府采购活动前三年内，在经营活动中没有重大违法记录；</w:t>
      </w:r>
    </w:p>
    <w:p w14:paraId="7EFBC626">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（六）未被列入失信被执行人、重大税收违法失信主体、政府采购严重违法失信行为记录名单；</w:t>
      </w:r>
    </w:p>
    <w:p w14:paraId="30FDD867">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（七）法律、行政法规规定的其他条件。</w:t>
      </w:r>
    </w:p>
    <w:p w14:paraId="3C02538A">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4.我方保证针对贵校采购项目所提交的所有材料（含营业执照、资质证书、业绩证明、财务报表、信用报告、产品测试报告、彩页参数等）均真实有效，复印件与原件一致。若存在伪造、篡改或提供虚假信息的行为，自愿接受贵校取消我方投标/中标资格，并将我方列入贵校招投标失信黑名单，2年内不能参加贵校的各类采购投标；</w:t>
      </w:r>
    </w:p>
    <w:p w14:paraId="43ACC83B">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5.我方已认真审阅贵校本项目采购需求及交付时间，我方已审核本项目投标所用货物（含软件及服务）均满足贵校本项目采购需求；我方具备履行本项目的专业技术能力、资金实力及生产能力，若中标后因能力不足导致项目无法验收并交付使用，贵校有权直接解除合同并追偿损失，并将我方列入贵校招投标失信黑名单，2年内不能参加贵校的各类采购投标。</w:t>
      </w:r>
    </w:p>
    <w:p w14:paraId="778CFFBF">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6.我方严格保证所投货物（含软件及服务）符合招标文件技术规范及质量标准且无侵犯第三方权益，所投货物均为原厂制造全新正品、不存在以低质替代品、残次品冒充原厂合格产品。若发现使用假冒伪劣产品或侵犯第三方权益的行为，我方自愿接受采购人采取以下措施：</w:t>
      </w:r>
    </w:p>
    <w:p w14:paraId="020B9829">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在五日内全部更换为全新原厂正品，并按合同总价的20%处以罚款，且承担由此引发的全部法律责任；情节严重者列入贵校招投标失信黑名单，2年内不能参加贵校的各类采购投标；</w:t>
      </w:r>
    </w:p>
    <w:p w14:paraId="510F08A8">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7.我方声明参加贵校采购项目公平竞争，不存在围标、串标、恶意低价竞争等违法行为，否则自愿承担取消资格、赔偿损失等后果。</w:t>
      </w:r>
    </w:p>
    <w:p w14:paraId="6A6F059A">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8.我方配合采购人对货物（含软件及服务）生产、交付、验收的全过程监督，不得阻挠或隐瞒真实情况，如本项目所供货物（含软件及服务）出现质量争议时，我方同意由贵校委托有资质的第三方检测机构进行检测并出具检测报告，期间产生的全部费用均由我方承担。</w:t>
      </w:r>
    </w:p>
    <w:p w14:paraId="062978B8">
      <w:pPr>
        <w:spacing w:line="480" w:lineRule="exact"/>
        <w:contextualSpacing/>
        <w:jc w:val="left"/>
        <w:rPr>
          <w:rFonts w:ascii="仿宋" w:hAnsi="仿宋" w:eastAsia="仿宋" w:cs="Times New Roman"/>
          <w:sz w:val="30"/>
          <w:szCs w:val="30"/>
        </w:rPr>
      </w:pPr>
      <w:r>
        <w:rPr>
          <w:rFonts w:hint="eastAsia" w:ascii="仿宋" w:hAnsi="仿宋" w:eastAsia="仿宋" w:cs="Times New Roman"/>
          <w:sz w:val="30"/>
          <w:szCs w:val="30"/>
        </w:rPr>
        <w:t>9.以上事项如有虚假或者隐瞒，我方愿意承担一切后果，并不再寻求任何旨在减轻或者免除法律责任的辩解。    特此承诺。</w:t>
      </w:r>
    </w:p>
    <w:p w14:paraId="1FA9E422">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4E5A47F4">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法定代表人或委托代理人(</w:t>
      </w:r>
      <w:r>
        <w:rPr>
          <w:rFonts w:hint="eastAsia" w:ascii="仿宋" w:hAnsi="仿宋" w:eastAsia="仿宋" w:cs="Times New Roman"/>
          <w:b/>
          <w:bCs/>
          <w:sz w:val="30"/>
          <w:szCs w:val="30"/>
        </w:rPr>
        <w:t>签字</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p>
    <w:p w14:paraId="528FABB4">
      <w:pPr>
        <w:spacing w:line="36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1774D0DC">
      <w:pPr>
        <w:jc w:val="left"/>
        <w:outlineLvl w:val="1"/>
        <w:rPr>
          <w:rFonts w:hint="eastAsia" w:ascii="仿宋" w:hAnsi="仿宋" w:eastAsia="仿宋" w:cs="Times New Roman"/>
          <w:b/>
          <w:sz w:val="28"/>
          <w:szCs w:val="18"/>
        </w:rPr>
      </w:pPr>
      <w:r>
        <w:rPr>
          <w:rFonts w:hint="eastAsia" w:ascii="仿宋" w:hAnsi="仿宋" w:eastAsia="仿宋" w:cs="Times New Roman"/>
          <w:b/>
          <w:sz w:val="28"/>
          <w:szCs w:val="18"/>
        </w:rPr>
        <w:t>注：报价人的报价声明必须由法定代表人或委托代理人在规定签章处签字并加盖报价人公章，否则响应文件按无效响应处理。</w:t>
      </w:r>
    </w:p>
    <w:p w14:paraId="4C152B93">
      <w:pPr>
        <w:jc w:val="left"/>
        <w:outlineLvl w:val="1"/>
        <w:rPr>
          <w:rFonts w:hint="eastAsia" w:ascii="仿宋" w:hAnsi="仿宋" w:eastAsia="仿宋" w:cs="Times New Roman"/>
          <w:b/>
          <w:sz w:val="28"/>
          <w:szCs w:val="18"/>
        </w:rPr>
      </w:pPr>
    </w:p>
    <w:p w14:paraId="5B1C9FA2">
      <w:pPr>
        <w:jc w:val="left"/>
        <w:outlineLvl w:val="1"/>
        <w:rPr>
          <w:rFonts w:hint="eastAsia" w:ascii="仿宋" w:hAnsi="仿宋" w:eastAsia="仿宋" w:cs="Times New Roman"/>
          <w:b/>
          <w:sz w:val="28"/>
          <w:szCs w:val="18"/>
        </w:rPr>
      </w:pPr>
    </w:p>
    <w:p w14:paraId="76DE41DC">
      <w:pPr>
        <w:jc w:val="left"/>
        <w:outlineLvl w:val="1"/>
        <w:rPr>
          <w:rFonts w:hint="eastAsia" w:ascii="仿宋" w:hAnsi="仿宋" w:eastAsia="仿宋" w:cs="Times New Roman"/>
          <w:b/>
          <w:sz w:val="28"/>
          <w:szCs w:val="18"/>
        </w:rPr>
      </w:pPr>
    </w:p>
    <w:p w14:paraId="5C475557">
      <w:pPr>
        <w:jc w:val="left"/>
        <w:outlineLvl w:val="1"/>
        <w:rPr>
          <w:rFonts w:hint="eastAsia" w:ascii="仿宋" w:hAnsi="仿宋" w:eastAsia="仿宋" w:cs="Times New Roman"/>
          <w:b/>
          <w:sz w:val="28"/>
          <w:szCs w:val="18"/>
        </w:rPr>
      </w:pPr>
    </w:p>
    <w:p w14:paraId="6D417CB1">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7.</w:t>
      </w:r>
      <w:r>
        <w:rPr>
          <w:rFonts w:hint="eastAsia" w:ascii="仿宋" w:hAnsi="仿宋" w:eastAsia="仿宋" w:cs="Times New Roman"/>
          <w:b/>
          <w:sz w:val="36"/>
          <w:szCs w:val="21"/>
        </w:rPr>
        <w:t>报价人参加本项目无围标串标行为的承诺格式</w:t>
      </w:r>
    </w:p>
    <w:p w14:paraId="098E4832">
      <w:pPr>
        <w:snapToGrid w:val="0"/>
        <w:spacing w:before="312" w:beforeLines="100" w:after="312" w:afterLines="100" w:line="360" w:lineRule="auto"/>
        <w:jc w:val="center"/>
        <w:rPr>
          <w:b/>
          <w:sz w:val="40"/>
          <w:szCs w:val="44"/>
        </w:rPr>
      </w:pPr>
      <w:r>
        <w:rPr>
          <w:rFonts w:hint="eastAsia"/>
          <w:b/>
          <w:sz w:val="40"/>
          <w:szCs w:val="44"/>
        </w:rPr>
        <w:t>报价人参加本项目无围标串标行为的承诺函</w:t>
      </w:r>
    </w:p>
    <w:p w14:paraId="3422F2DD">
      <w:pPr>
        <w:spacing w:line="360" w:lineRule="auto"/>
        <w:contextualSpacing/>
        <w:rPr>
          <w:rFonts w:ascii="仿宋" w:hAnsi="仿宋"/>
          <w:b/>
          <w:sz w:val="30"/>
          <w:szCs w:val="30"/>
        </w:rPr>
      </w:pPr>
      <w:r>
        <w:rPr>
          <w:rFonts w:hint="eastAsia" w:ascii="仿宋" w:hAnsi="仿宋"/>
          <w:b/>
          <w:sz w:val="30"/>
          <w:szCs w:val="30"/>
        </w:rPr>
        <w:t>一、我方承诺无下列相互串通投标的情形：</w:t>
      </w:r>
    </w:p>
    <w:p w14:paraId="51B0E10E">
      <w:pPr>
        <w:spacing w:line="360" w:lineRule="auto"/>
        <w:ind w:firstLine="588" w:firstLineChars="196"/>
        <w:contextualSpacing/>
        <w:rPr>
          <w:rFonts w:ascii="仿宋" w:hAnsi="仿宋"/>
          <w:sz w:val="30"/>
          <w:szCs w:val="30"/>
        </w:rPr>
      </w:pPr>
      <w:r>
        <w:rPr>
          <w:rFonts w:hint="eastAsia" w:ascii="仿宋" w:hAnsi="仿宋"/>
          <w:sz w:val="30"/>
          <w:szCs w:val="30"/>
        </w:rPr>
        <w:t xml:space="preserve">1.不同报价人的投标文件由同一单位或者个人编制； </w:t>
      </w:r>
    </w:p>
    <w:p w14:paraId="6878EA81">
      <w:pPr>
        <w:spacing w:line="360" w:lineRule="auto"/>
        <w:ind w:firstLine="588" w:firstLineChars="196"/>
        <w:contextualSpacing/>
        <w:rPr>
          <w:rFonts w:ascii="仿宋" w:hAnsi="仿宋"/>
          <w:sz w:val="30"/>
          <w:szCs w:val="30"/>
        </w:rPr>
      </w:pPr>
      <w:r>
        <w:rPr>
          <w:rFonts w:hint="eastAsia" w:ascii="仿宋" w:hAnsi="仿宋"/>
          <w:sz w:val="30"/>
          <w:szCs w:val="30"/>
        </w:rPr>
        <w:t>2.不同报价人委托同一单位或者个人办理投标事宜；</w:t>
      </w:r>
    </w:p>
    <w:p w14:paraId="05D83856">
      <w:pPr>
        <w:spacing w:line="360" w:lineRule="auto"/>
        <w:ind w:firstLine="588" w:firstLineChars="196"/>
        <w:contextualSpacing/>
        <w:rPr>
          <w:rFonts w:ascii="仿宋" w:hAnsi="仿宋"/>
          <w:sz w:val="30"/>
          <w:szCs w:val="30"/>
        </w:rPr>
      </w:pPr>
      <w:r>
        <w:rPr>
          <w:rFonts w:hint="eastAsia" w:ascii="仿宋" w:hAnsi="仿宋"/>
          <w:sz w:val="30"/>
          <w:szCs w:val="30"/>
        </w:rPr>
        <w:t>3.不同报价人的报价文件载明的项目管理员为同一个人；</w:t>
      </w:r>
    </w:p>
    <w:p w14:paraId="605CC3F1">
      <w:pPr>
        <w:spacing w:line="360" w:lineRule="auto"/>
        <w:ind w:firstLine="588" w:firstLineChars="196"/>
        <w:contextualSpacing/>
        <w:rPr>
          <w:rFonts w:ascii="仿宋" w:hAnsi="仿宋"/>
          <w:sz w:val="30"/>
          <w:szCs w:val="30"/>
        </w:rPr>
      </w:pPr>
      <w:r>
        <w:rPr>
          <w:rFonts w:hint="eastAsia" w:ascii="仿宋" w:hAnsi="仿宋"/>
          <w:sz w:val="30"/>
          <w:szCs w:val="30"/>
        </w:rPr>
        <w:t>4.不同报价人的报价文件异常一致或者投标报价呈规律性差异；</w:t>
      </w:r>
    </w:p>
    <w:p w14:paraId="429A28CF">
      <w:pPr>
        <w:spacing w:line="360" w:lineRule="auto"/>
        <w:ind w:firstLine="588" w:firstLineChars="196"/>
        <w:contextualSpacing/>
        <w:rPr>
          <w:rFonts w:ascii="仿宋" w:hAnsi="仿宋"/>
          <w:sz w:val="30"/>
          <w:szCs w:val="30"/>
        </w:rPr>
      </w:pPr>
      <w:r>
        <w:rPr>
          <w:rFonts w:hint="eastAsia" w:ascii="仿宋" w:hAnsi="仿宋"/>
          <w:sz w:val="30"/>
          <w:szCs w:val="30"/>
        </w:rPr>
        <w:t>5.不同报价人的报价文件相互混装；</w:t>
      </w:r>
    </w:p>
    <w:p w14:paraId="529C15DE">
      <w:pPr>
        <w:spacing w:line="360" w:lineRule="auto"/>
        <w:contextualSpacing/>
        <w:rPr>
          <w:rFonts w:ascii="仿宋" w:hAnsi="仿宋"/>
          <w:sz w:val="30"/>
          <w:szCs w:val="30"/>
        </w:rPr>
      </w:pPr>
      <w:r>
        <w:rPr>
          <w:rFonts w:hint="eastAsia" w:ascii="仿宋" w:hAnsi="仿宋"/>
          <w:b/>
          <w:sz w:val="30"/>
          <w:szCs w:val="30"/>
        </w:rPr>
        <w:t>二、我方承诺无下列恶意串通的情形：</w:t>
      </w:r>
    </w:p>
    <w:p w14:paraId="43A54CFA">
      <w:pPr>
        <w:spacing w:line="360" w:lineRule="auto"/>
        <w:ind w:firstLine="588" w:firstLineChars="196"/>
        <w:contextualSpacing/>
        <w:rPr>
          <w:rFonts w:ascii="仿宋" w:hAnsi="仿宋"/>
          <w:sz w:val="30"/>
          <w:szCs w:val="30"/>
        </w:rPr>
      </w:pPr>
      <w:r>
        <w:rPr>
          <w:rFonts w:hint="eastAsia" w:ascii="仿宋" w:hAnsi="仿宋"/>
          <w:sz w:val="30"/>
          <w:szCs w:val="30"/>
        </w:rPr>
        <w:t>1.报价人直接或者间接从采购人处获得其他报价人的相关信息并修改其报价文件或者响应文件；</w:t>
      </w:r>
    </w:p>
    <w:p w14:paraId="1816A885">
      <w:pPr>
        <w:spacing w:line="360" w:lineRule="auto"/>
        <w:ind w:firstLine="588" w:firstLineChars="196"/>
        <w:contextualSpacing/>
        <w:rPr>
          <w:rFonts w:ascii="仿宋" w:hAnsi="仿宋"/>
          <w:sz w:val="30"/>
          <w:szCs w:val="30"/>
        </w:rPr>
      </w:pPr>
      <w:r>
        <w:rPr>
          <w:rFonts w:hint="eastAsia" w:ascii="仿宋" w:hAnsi="仿宋"/>
          <w:sz w:val="30"/>
          <w:szCs w:val="30"/>
        </w:rPr>
        <w:t>2.报价人按照采购人的授意撤换、修改报价文件或者响应文件；</w:t>
      </w:r>
    </w:p>
    <w:p w14:paraId="13B6B79D">
      <w:pPr>
        <w:spacing w:line="360" w:lineRule="auto"/>
        <w:ind w:firstLine="588" w:firstLineChars="196"/>
        <w:contextualSpacing/>
        <w:rPr>
          <w:rFonts w:ascii="仿宋" w:hAnsi="仿宋"/>
          <w:sz w:val="30"/>
          <w:szCs w:val="30"/>
        </w:rPr>
      </w:pPr>
      <w:r>
        <w:rPr>
          <w:rFonts w:hint="eastAsia" w:ascii="仿宋" w:hAnsi="仿宋"/>
          <w:sz w:val="30"/>
          <w:szCs w:val="30"/>
        </w:rPr>
        <w:t>3.报价人之间协商报价、技术方案等报价文件或者响应文件的实质性内容；</w:t>
      </w:r>
    </w:p>
    <w:p w14:paraId="405CB7FF">
      <w:pPr>
        <w:spacing w:line="360" w:lineRule="auto"/>
        <w:ind w:firstLine="588" w:firstLineChars="196"/>
        <w:contextualSpacing/>
        <w:rPr>
          <w:rFonts w:ascii="仿宋" w:hAnsi="仿宋"/>
          <w:sz w:val="30"/>
          <w:szCs w:val="30"/>
        </w:rPr>
      </w:pPr>
      <w:r>
        <w:rPr>
          <w:rFonts w:hint="eastAsia" w:ascii="仿宋" w:hAnsi="仿宋"/>
          <w:sz w:val="30"/>
          <w:szCs w:val="30"/>
        </w:rPr>
        <w:t>4.属于同一集团、协会、商会等组织成员的报价人按照该组织要求协同参加采购活动；</w:t>
      </w:r>
    </w:p>
    <w:p w14:paraId="1B48CD84">
      <w:pPr>
        <w:spacing w:line="360" w:lineRule="auto"/>
        <w:ind w:firstLine="588" w:firstLineChars="196"/>
        <w:contextualSpacing/>
        <w:rPr>
          <w:rFonts w:ascii="仿宋" w:hAnsi="仿宋"/>
          <w:sz w:val="30"/>
          <w:szCs w:val="30"/>
        </w:rPr>
      </w:pPr>
      <w:r>
        <w:rPr>
          <w:rFonts w:hint="eastAsia" w:ascii="仿宋" w:hAnsi="仿宋"/>
          <w:sz w:val="30"/>
          <w:szCs w:val="30"/>
        </w:rPr>
        <w:t>5.报价人之间事先约定一致抬高或者压低报价报价，或者在报价项目中事先约定轮流以高价位或者低价位中标，或者事先约定由某一特定报价人中标，然后再参加报价；</w:t>
      </w:r>
    </w:p>
    <w:p w14:paraId="3225359F">
      <w:pPr>
        <w:spacing w:line="360" w:lineRule="auto"/>
        <w:ind w:firstLine="588" w:firstLineChars="196"/>
        <w:contextualSpacing/>
        <w:rPr>
          <w:rFonts w:ascii="仿宋" w:hAnsi="仿宋"/>
          <w:sz w:val="30"/>
          <w:szCs w:val="30"/>
        </w:rPr>
      </w:pPr>
      <w:r>
        <w:rPr>
          <w:rFonts w:hint="eastAsia" w:ascii="仿宋" w:hAnsi="仿宋"/>
          <w:sz w:val="30"/>
          <w:szCs w:val="30"/>
        </w:rPr>
        <w:t>6.报价人之间商定部分报价人放弃参加采购活动或者放弃中标；</w:t>
      </w:r>
    </w:p>
    <w:p w14:paraId="1A92029F">
      <w:pPr>
        <w:spacing w:line="360" w:lineRule="auto"/>
        <w:ind w:firstLine="588" w:firstLineChars="196"/>
        <w:contextualSpacing/>
        <w:rPr>
          <w:rFonts w:ascii="仿宋" w:hAnsi="仿宋"/>
          <w:sz w:val="30"/>
          <w:szCs w:val="30"/>
        </w:rPr>
      </w:pPr>
      <w:r>
        <w:rPr>
          <w:rFonts w:hint="eastAsia" w:ascii="仿宋" w:hAnsi="仿宋"/>
          <w:sz w:val="30"/>
          <w:szCs w:val="30"/>
        </w:rPr>
        <w:t>7.报价人与采购人之间、报价人相互之间，为谋求特定报价人中标或者排斥其他报价人的其他串通行为。</w:t>
      </w:r>
    </w:p>
    <w:p w14:paraId="670778B4">
      <w:pPr>
        <w:spacing w:line="360" w:lineRule="auto"/>
        <w:ind w:firstLine="590" w:firstLineChars="196"/>
        <w:contextualSpacing/>
        <w:rPr>
          <w:rFonts w:ascii="仿宋" w:hAnsi="仿宋"/>
          <w:b/>
          <w:sz w:val="30"/>
          <w:szCs w:val="30"/>
        </w:rPr>
      </w:pPr>
      <w:r>
        <w:rPr>
          <w:rFonts w:hint="eastAsia" w:ascii="仿宋" w:hAnsi="仿宋"/>
          <w:b/>
          <w:sz w:val="30"/>
          <w:szCs w:val="30"/>
        </w:rPr>
        <w:t>以上情形一经核查属实，我方愿意承担一切后果，并不再寻求任何旨在减轻或者免除法律责任的辩解。</w:t>
      </w:r>
    </w:p>
    <w:p w14:paraId="21C69C66">
      <w:pPr>
        <w:pStyle w:val="6"/>
        <w:tabs>
          <w:tab w:val="left" w:pos="5529"/>
        </w:tabs>
        <w:wordWrap w:val="0"/>
        <w:spacing w:line="480" w:lineRule="auto"/>
        <w:jc w:val="right"/>
        <w:rPr>
          <w:rFonts w:ascii="仿宋" w:hAnsi="仿宋"/>
          <w:sz w:val="30"/>
          <w:szCs w:val="30"/>
          <w:u w:val="single"/>
        </w:rPr>
      </w:pPr>
      <w:r>
        <w:rPr>
          <w:rFonts w:hint="eastAsia" w:ascii="仿宋" w:hAnsi="仿宋"/>
          <w:sz w:val="30"/>
          <w:szCs w:val="30"/>
        </w:rPr>
        <w:t>报价人（</w:t>
      </w:r>
      <w:r>
        <w:rPr>
          <w:rFonts w:hint="eastAsia" w:ascii="仿宋" w:hAnsi="仿宋"/>
          <w:b/>
          <w:bCs/>
          <w:sz w:val="30"/>
          <w:szCs w:val="30"/>
        </w:rPr>
        <w:t>公章</w:t>
      </w:r>
      <w:r>
        <w:rPr>
          <w:rFonts w:hint="eastAsia" w:ascii="仿宋" w:hAnsi="仿宋"/>
          <w:sz w:val="30"/>
          <w:szCs w:val="30"/>
        </w:rPr>
        <w:t xml:space="preserve">）： </w:t>
      </w:r>
      <w:r>
        <w:rPr>
          <w:rFonts w:hint="eastAsia" w:ascii="仿宋" w:hAnsi="仿宋"/>
          <w:sz w:val="30"/>
          <w:szCs w:val="30"/>
          <w:u w:val="single"/>
        </w:rPr>
        <w:t xml:space="preserve">                        </w:t>
      </w:r>
    </w:p>
    <w:p w14:paraId="7688AF81">
      <w:pPr>
        <w:pStyle w:val="6"/>
        <w:tabs>
          <w:tab w:val="left" w:pos="5529"/>
        </w:tabs>
        <w:wordWrap w:val="0"/>
        <w:spacing w:line="480" w:lineRule="auto"/>
        <w:jc w:val="right"/>
        <w:rPr>
          <w:rFonts w:ascii="仿宋" w:hAnsi="仿宋" w:eastAsia="仿宋" w:cs="Times New Roman"/>
          <w:sz w:val="30"/>
          <w:szCs w:val="30"/>
        </w:rPr>
      </w:pPr>
      <w:r>
        <w:rPr>
          <w:rFonts w:hint="eastAsia" w:ascii="仿宋" w:hAnsi="仿宋"/>
          <w:sz w:val="30"/>
          <w:szCs w:val="30"/>
        </w:rPr>
        <w:t>法定代表人或委托代理人</w:t>
      </w:r>
      <w:r>
        <w:rPr>
          <w:rFonts w:hint="eastAsia" w:ascii="仿宋" w:hAnsi="仿宋"/>
          <w:b/>
          <w:sz w:val="30"/>
          <w:szCs w:val="30"/>
        </w:rPr>
        <w:t>(签字)</w:t>
      </w:r>
      <w:r>
        <w:rPr>
          <w:rFonts w:hint="eastAsia" w:ascii="仿宋" w:hAnsi="仿宋"/>
          <w:sz w:val="30"/>
          <w:szCs w:val="30"/>
        </w:rPr>
        <w:t>：</w:t>
      </w:r>
      <w:r>
        <w:rPr>
          <w:rFonts w:hint="eastAsia" w:ascii="仿宋" w:hAnsi="仿宋" w:eastAsia="仿宋" w:cs="Times New Roman"/>
          <w:sz w:val="30"/>
          <w:szCs w:val="30"/>
          <w:u w:val="single"/>
        </w:rPr>
        <w:t xml:space="preserve">              </w:t>
      </w:r>
    </w:p>
    <w:p w14:paraId="57D7F1E1">
      <w:pPr>
        <w:pStyle w:val="6"/>
        <w:spacing w:line="480" w:lineRule="auto"/>
        <w:ind w:firstLine="600"/>
        <w:jc w:val="right"/>
        <w:rPr>
          <w:rFonts w:ascii="仿宋" w:hAnsi="仿宋"/>
          <w:sz w:val="30"/>
          <w:szCs w:val="30"/>
        </w:rPr>
      </w:pPr>
      <w:r>
        <w:rPr>
          <w:rFonts w:hint="eastAsia" w:ascii="仿宋" w:hAnsi="仿宋"/>
          <w:sz w:val="30"/>
          <w:szCs w:val="30"/>
          <w:u w:val="single"/>
        </w:rPr>
        <w:t xml:space="preserve">     </w:t>
      </w:r>
      <w:r>
        <w:rPr>
          <w:rFonts w:hint="eastAsia" w:ascii="仿宋" w:hAnsi="仿宋"/>
          <w:sz w:val="30"/>
          <w:szCs w:val="30"/>
        </w:rPr>
        <w:t>年</w:t>
      </w:r>
      <w:r>
        <w:rPr>
          <w:rFonts w:hint="eastAsia" w:ascii="仿宋" w:hAnsi="仿宋"/>
          <w:sz w:val="30"/>
          <w:szCs w:val="30"/>
          <w:u w:val="single"/>
        </w:rPr>
        <w:t xml:space="preserve">     </w:t>
      </w:r>
      <w:r>
        <w:rPr>
          <w:rFonts w:hint="eastAsia" w:ascii="仿宋" w:hAnsi="仿宋"/>
          <w:sz w:val="30"/>
          <w:szCs w:val="30"/>
        </w:rPr>
        <w:t>月</w:t>
      </w:r>
      <w:r>
        <w:rPr>
          <w:rFonts w:hint="eastAsia" w:ascii="仿宋" w:hAnsi="仿宋"/>
          <w:sz w:val="30"/>
          <w:szCs w:val="30"/>
          <w:u w:val="single"/>
        </w:rPr>
        <w:t xml:space="preserve">     </w:t>
      </w:r>
      <w:r>
        <w:rPr>
          <w:rFonts w:hint="eastAsia" w:ascii="仿宋" w:hAnsi="仿宋"/>
          <w:sz w:val="30"/>
          <w:szCs w:val="30"/>
        </w:rPr>
        <w:t>日</w:t>
      </w:r>
    </w:p>
    <w:p w14:paraId="242CBF95">
      <w:pPr>
        <w:jc w:val="left"/>
        <w:outlineLvl w:val="1"/>
        <w:rPr>
          <w:rFonts w:ascii="仿宋" w:hAnsi="仿宋" w:eastAsia="仿宋" w:cs="Times New Roman"/>
          <w:b/>
          <w:sz w:val="36"/>
          <w:szCs w:val="21"/>
        </w:rPr>
      </w:pPr>
    </w:p>
    <w:p w14:paraId="4196E22A">
      <w:pPr>
        <w:jc w:val="left"/>
        <w:outlineLvl w:val="1"/>
        <w:rPr>
          <w:rFonts w:ascii="仿宋" w:hAnsi="仿宋" w:eastAsia="仿宋" w:cs="Times New Roman"/>
          <w:b/>
          <w:sz w:val="36"/>
          <w:szCs w:val="21"/>
        </w:rPr>
      </w:pPr>
    </w:p>
    <w:p w14:paraId="4CC62F2D">
      <w:pPr>
        <w:jc w:val="left"/>
        <w:outlineLvl w:val="1"/>
        <w:rPr>
          <w:rFonts w:ascii="仿宋" w:hAnsi="仿宋" w:eastAsia="仿宋" w:cs="Times New Roman"/>
          <w:b/>
          <w:sz w:val="36"/>
          <w:szCs w:val="21"/>
        </w:rPr>
      </w:pPr>
    </w:p>
    <w:p w14:paraId="49CE031B">
      <w:pPr>
        <w:jc w:val="left"/>
        <w:outlineLvl w:val="1"/>
        <w:rPr>
          <w:rFonts w:ascii="仿宋" w:hAnsi="仿宋" w:eastAsia="仿宋" w:cs="Times New Roman"/>
          <w:b/>
          <w:sz w:val="36"/>
          <w:szCs w:val="21"/>
        </w:rPr>
      </w:pPr>
    </w:p>
    <w:p w14:paraId="7D4077B1">
      <w:pPr>
        <w:jc w:val="left"/>
        <w:outlineLvl w:val="1"/>
        <w:rPr>
          <w:rFonts w:ascii="仿宋" w:hAnsi="仿宋" w:eastAsia="仿宋" w:cs="Times New Roman"/>
          <w:b/>
          <w:sz w:val="36"/>
          <w:szCs w:val="21"/>
        </w:rPr>
      </w:pPr>
    </w:p>
    <w:p w14:paraId="0A2BD29C">
      <w:pPr>
        <w:jc w:val="left"/>
        <w:outlineLvl w:val="1"/>
        <w:rPr>
          <w:rFonts w:ascii="仿宋" w:hAnsi="仿宋" w:eastAsia="仿宋" w:cs="Times New Roman"/>
          <w:b/>
          <w:sz w:val="36"/>
          <w:szCs w:val="21"/>
        </w:rPr>
      </w:pPr>
    </w:p>
    <w:p w14:paraId="2CA4DFC4">
      <w:pPr>
        <w:jc w:val="left"/>
        <w:outlineLvl w:val="1"/>
        <w:rPr>
          <w:rFonts w:ascii="仿宋" w:hAnsi="仿宋" w:eastAsia="仿宋" w:cs="Times New Roman"/>
          <w:b/>
          <w:sz w:val="36"/>
          <w:szCs w:val="21"/>
        </w:rPr>
      </w:pPr>
    </w:p>
    <w:p w14:paraId="1D8AA263">
      <w:pPr>
        <w:jc w:val="left"/>
        <w:outlineLvl w:val="1"/>
        <w:rPr>
          <w:rFonts w:ascii="仿宋" w:hAnsi="仿宋" w:eastAsia="仿宋" w:cs="Times New Roman"/>
          <w:b/>
          <w:sz w:val="36"/>
          <w:szCs w:val="21"/>
        </w:rPr>
      </w:pPr>
    </w:p>
    <w:p w14:paraId="338DE23A">
      <w:pPr>
        <w:jc w:val="left"/>
        <w:outlineLvl w:val="1"/>
        <w:rPr>
          <w:rFonts w:ascii="仿宋" w:hAnsi="仿宋" w:eastAsia="仿宋" w:cs="Times New Roman"/>
          <w:b/>
          <w:sz w:val="36"/>
          <w:szCs w:val="21"/>
        </w:rPr>
      </w:pPr>
    </w:p>
    <w:p w14:paraId="289B76C9">
      <w:pPr>
        <w:jc w:val="left"/>
        <w:outlineLvl w:val="1"/>
        <w:rPr>
          <w:rFonts w:ascii="仿宋" w:hAnsi="仿宋" w:eastAsia="仿宋" w:cs="Times New Roman"/>
          <w:b/>
          <w:sz w:val="36"/>
          <w:szCs w:val="21"/>
        </w:rPr>
      </w:pPr>
    </w:p>
    <w:p w14:paraId="43D34FA8">
      <w:pPr>
        <w:jc w:val="left"/>
        <w:outlineLvl w:val="1"/>
        <w:rPr>
          <w:rFonts w:ascii="仿宋" w:hAnsi="仿宋" w:eastAsia="仿宋" w:cs="Times New Roman"/>
          <w:b/>
          <w:sz w:val="36"/>
          <w:szCs w:val="21"/>
        </w:rPr>
      </w:pPr>
    </w:p>
    <w:p w14:paraId="42CB373D">
      <w:pPr>
        <w:jc w:val="left"/>
        <w:outlineLvl w:val="1"/>
        <w:rPr>
          <w:rFonts w:ascii="仿宋" w:hAnsi="仿宋" w:eastAsia="仿宋" w:cs="Times New Roman"/>
          <w:b/>
          <w:sz w:val="36"/>
          <w:szCs w:val="21"/>
        </w:rPr>
      </w:pPr>
    </w:p>
    <w:p w14:paraId="3744967B">
      <w:pPr>
        <w:jc w:val="left"/>
        <w:outlineLvl w:val="1"/>
        <w:rPr>
          <w:rFonts w:ascii="仿宋" w:hAnsi="仿宋" w:eastAsia="仿宋" w:cs="Times New Roman"/>
          <w:b/>
          <w:sz w:val="36"/>
          <w:szCs w:val="21"/>
        </w:rPr>
      </w:pPr>
    </w:p>
    <w:p w14:paraId="7A176482">
      <w:pPr>
        <w:jc w:val="left"/>
        <w:outlineLvl w:val="1"/>
        <w:rPr>
          <w:rFonts w:ascii="仿宋" w:hAnsi="仿宋" w:eastAsia="仿宋" w:cs="Times New Roman"/>
          <w:b/>
          <w:sz w:val="36"/>
          <w:szCs w:val="21"/>
        </w:rPr>
      </w:pPr>
    </w:p>
    <w:p w14:paraId="44A11DEC">
      <w:pPr>
        <w:jc w:val="left"/>
        <w:outlineLvl w:val="1"/>
        <w:rPr>
          <w:rFonts w:ascii="仿宋" w:hAnsi="仿宋" w:eastAsia="仿宋" w:cs="Times New Roman"/>
          <w:b/>
          <w:sz w:val="36"/>
          <w:szCs w:val="21"/>
        </w:rPr>
      </w:pPr>
    </w:p>
    <w:p w14:paraId="5D40EF2E">
      <w:pPr>
        <w:jc w:val="left"/>
        <w:outlineLvl w:val="1"/>
        <w:rPr>
          <w:rFonts w:ascii="仿宋" w:hAnsi="仿宋" w:eastAsia="仿宋" w:cs="Times New Roman"/>
          <w:b/>
          <w:sz w:val="36"/>
          <w:szCs w:val="21"/>
        </w:rPr>
      </w:pPr>
    </w:p>
    <w:p w14:paraId="2066B644">
      <w:pPr>
        <w:jc w:val="left"/>
        <w:outlineLvl w:val="1"/>
        <w:rPr>
          <w:rFonts w:ascii="仿宋" w:hAnsi="仿宋" w:eastAsia="仿宋" w:cs="Times New Roman"/>
          <w:b/>
          <w:sz w:val="36"/>
          <w:szCs w:val="21"/>
        </w:rPr>
      </w:pPr>
    </w:p>
    <w:p w14:paraId="4A84FDFD">
      <w:pPr>
        <w:jc w:val="left"/>
        <w:outlineLvl w:val="1"/>
        <w:rPr>
          <w:rFonts w:ascii="仿宋" w:hAnsi="仿宋" w:eastAsia="仿宋" w:cs="Times New Roman"/>
          <w:b/>
          <w:sz w:val="36"/>
          <w:szCs w:val="21"/>
        </w:rPr>
      </w:pPr>
    </w:p>
    <w:p w14:paraId="611F5E7A">
      <w:pPr>
        <w:jc w:val="left"/>
        <w:outlineLvl w:val="1"/>
        <w:rPr>
          <w:rFonts w:ascii="仿宋" w:hAnsi="仿宋" w:eastAsia="仿宋" w:cs="Times New Roman"/>
          <w:b/>
          <w:sz w:val="36"/>
          <w:szCs w:val="21"/>
        </w:rPr>
      </w:pPr>
    </w:p>
    <w:p w14:paraId="055910F7">
      <w:pPr>
        <w:pStyle w:val="5"/>
        <w:numPr>
          <w:ilvl w:val="0"/>
          <w:numId w:val="0"/>
        </w:numPr>
        <w:jc w:val="left"/>
        <w:rPr>
          <w:rFonts w:hint="eastAsia"/>
          <w:b/>
          <w:sz w:val="36"/>
          <w:szCs w:val="36"/>
        </w:rPr>
      </w:pPr>
      <w:r>
        <w:rPr>
          <w:rFonts w:hint="eastAsia"/>
          <w:b/>
          <w:sz w:val="36"/>
          <w:szCs w:val="36"/>
          <w:lang w:val="en-US" w:eastAsia="zh-CN"/>
        </w:rPr>
        <w:t>8.报价表格式</w:t>
      </w:r>
    </w:p>
    <w:p w14:paraId="0122CAFD">
      <w:pPr>
        <w:jc w:val="center"/>
        <w:rPr>
          <w:rFonts w:ascii="仿宋" w:hAnsi="仿宋" w:eastAsia="仿宋"/>
          <w:b/>
          <w:sz w:val="48"/>
          <w:szCs w:val="48"/>
        </w:rPr>
      </w:pPr>
      <w:r>
        <w:rPr>
          <w:rFonts w:ascii="仿宋" w:hAnsi="仿宋" w:eastAsia="仿宋"/>
          <w:b/>
          <w:sz w:val="40"/>
          <w:szCs w:val="40"/>
        </w:rPr>
        <w:t>报价表</w:t>
      </w:r>
    </w:p>
    <w:p w14:paraId="43C22739">
      <w:pPr>
        <w:snapToGrid w:val="0"/>
        <w:spacing w:line="500" w:lineRule="exact"/>
        <w:ind w:firstLine="600" w:firstLineChars="200"/>
        <w:jc w:val="left"/>
        <w:rPr>
          <w:rFonts w:ascii="仿宋" w:hAnsi="仿宋" w:eastAsia="仿宋"/>
          <w:sz w:val="30"/>
          <w:szCs w:val="30"/>
          <w:u w:val="single"/>
        </w:rPr>
      </w:pPr>
      <w:r>
        <w:rPr>
          <w:rFonts w:hint="eastAsia" w:ascii="仿宋" w:hAnsi="仿宋" w:eastAsia="仿宋"/>
          <w:sz w:val="30"/>
          <w:szCs w:val="30"/>
        </w:rPr>
        <w:t>项目名称：</w:t>
      </w:r>
      <w:r>
        <w:rPr>
          <w:rFonts w:hint="eastAsia" w:ascii="仿宋" w:hAnsi="仿宋" w:eastAsia="仿宋"/>
          <w:sz w:val="30"/>
          <w:szCs w:val="30"/>
          <w:u w:val="single"/>
        </w:rPr>
        <w:t xml:space="preserve">                 </w:t>
      </w:r>
    </w:p>
    <w:tbl>
      <w:tblPr>
        <w:tblStyle w:val="12"/>
        <w:tblW w:w="108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3544"/>
        <w:gridCol w:w="2410"/>
        <w:gridCol w:w="708"/>
        <w:gridCol w:w="709"/>
        <w:gridCol w:w="1418"/>
        <w:gridCol w:w="1276"/>
      </w:tblGrid>
      <w:tr w14:paraId="346F6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trPr>
        <w:tc>
          <w:tcPr>
            <w:tcW w:w="817" w:type="dxa"/>
            <w:tcBorders>
              <w:top w:val="single" w:color="auto" w:sz="4" w:space="0"/>
              <w:left w:val="single" w:color="auto" w:sz="4" w:space="0"/>
              <w:bottom w:val="single" w:color="auto" w:sz="4" w:space="0"/>
              <w:right w:val="single" w:color="auto" w:sz="4" w:space="0"/>
            </w:tcBorders>
            <w:vAlign w:val="center"/>
          </w:tcPr>
          <w:p w14:paraId="10B00DB3">
            <w:pPr>
              <w:spacing w:line="360" w:lineRule="exact"/>
              <w:jc w:val="center"/>
              <w:rPr>
                <w:rFonts w:ascii="仿宋" w:hAnsi="仿宋" w:eastAsia="仿宋" w:cs="Arial"/>
                <w:bCs/>
                <w:sz w:val="30"/>
                <w:szCs w:val="30"/>
              </w:rPr>
            </w:pPr>
            <w:r>
              <w:rPr>
                <w:rFonts w:ascii="仿宋" w:hAnsi="仿宋" w:eastAsia="仿宋" w:cs="Arial"/>
                <w:bCs/>
                <w:sz w:val="30"/>
                <w:szCs w:val="30"/>
              </w:rPr>
              <w:t>序号</w:t>
            </w:r>
          </w:p>
        </w:tc>
        <w:tc>
          <w:tcPr>
            <w:tcW w:w="3544" w:type="dxa"/>
            <w:tcBorders>
              <w:top w:val="single" w:color="auto" w:sz="4" w:space="0"/>
              <w:left w:val="single" w:color="auto" w:sz="4" w:space="0"/>
              <w:bottom w:val="single" w:color="auto" w:sz="4" w:space="0"/>
              <w:right w:val="single" w:color="auto" w:sz="4" w:space="0"/>
            </w:tcBorders>
            <w:vAlign w:val="center"/>
          </w:tcPr>
          <w:p w14:paraId="59627D29">
            <w:pPr>
              <w:spacing w:line="360" w:lineRule="exact"/>
              <w:jc w:val="center"/>
              <w:rPr>
                <w:rFonts w:ascii="仿宋" w:hAnsi="仿宋" w:eastAsia="仿宋" w:cs="Arial"/>
                <w:bCs/>
                <w:sz w:val="30"/>
                <w:szCs w:val="30"/>
              </w:rPr>
            </w:pPr>
            <w:r>
              <w:rPr>
                <w:rFonts w:hint="eastAsia" w:ascii="仿宋" w:hAnsi="仿宋" w:eastAsia="仿宋" w:cs="Arial"/>
                <w:bCs/>
                <w:sz w:val="30"/>
                <w:szCs w:val="30"/>
                <w:lang w:val="en-US" w:eastAsia="zh-CN"/>
              </w:rPr>
              <w:t>货物</w:t>
            </w:r>
            <w:r>
              <w:rPr>
                <w:rFonts w:ascii="仿宋" w:hAnsi="仿宋" w:eastAsia="仿宋" w:cs="Arial"/>
                <w:bCs/>
                <w:sz w:val="30"/>
                <w:szCs w:val="30"/>
              </w:rPr>
              <w:t>名称</w:t>
            </w:r>
          </w:p>
        </w:tc>
        <w:tc>
          <w:tcPr>
            <w:tcW w:w="2410" w:type="dxa"/>
            <w:tcBorders>
              <w:top w:val="single" w:color="auto" w:sz="4" w:space="0"/>
              <w:left w:val="single" w:color="auto" w:sz="4" w:space="0"/>
              <w:bottom w:val="single" w:color="auto" w:sz="4" w:space="0"/>
              <w:right w:val="single" w:color="auto" w:sz="4" w:space="0"/>
            </w:tcBorders>
            <w:vAlign w:val="center"/>
          </w:tcPr>
          <w:p w14:paraId="5450D280">
            <w:pPr>
              <w:spacing w:line="360" w:lineRule="exact"/>
              <w:jc w:val="center"/>
              <w:rPr>
                <w:rFonts w:ascii="仿宋" w:hAnsi="仿宋" w:eastAsia="仿宋" w:cs="Arial"/>
                <w:bCs/>
                <w:color w:val="000000" w:themeColor="text1"/>
                <w:sz w:val="30"/>
                <w:szCs w:val="30"/>
                <w14:textFill>
                  <w14:solidFill>
                    <w14:schemeClr w14:val="tx1"/>
                  </w14:solidFill>
                </w14:textFill>
              </w:rPr>
            </w:pPr>
            <w:r>
              <w:rPr>
                <w:rFonts w:hint="eastAsia" w:ascii="仿宋" w:hAnsi="仿宋" w:eastAsia="仿宋" w:cs="Arial"/>
                <w:bCs/>
                <w:color w:val="000000" w:themeColor="text1"/>
                <w:sz w:val="30"/>
                <w:szCs w:val="30"/>
                <w14:textFill>
                  <w14:solidFill>
                    <w14:schemeClr w14:val="tx1"/>
                  </w14:solidFill>
                </w14:textFill>
              </w:rPr>
              <w:t>报价</w:t>
            </w:r>
          </w:p>
          <w:p w14:paraId="1B04C2C4">
            <w:pPr>
              <w:spacing w:line="360" w:lineRule="exact"/>
              <w:jc w:val="center"/>
              <w:rPr>
                <w:rFonts w:ascii="仿宋" w:hAnsi="仿宋" w:eastAsia="仿宋" w:cs="Arial"/>
                <w:bCs/>
                <w:sz w:val="30"/>
                <w:szCs w:val="30"/>
              </w:rPr>
            </w:pPr>
            <w:r>
              <w:rPr>
                <w:rFonts w:hint="eastAsia" w:ascii="仿宋" w:hAnsi="仿宋" w:eastAsia="仿宋" w:cs="Arial"/>
                <w:bCs/>
                <w:color w:val="000000" w:themeColor="text1"/>
                <w:sz w:val="30"/>
                <w:szCs w:val="30"/>
                <w14:textFill>
                  <w14:solidFill>
                    <w14:schemeClr w14:val="tx1"/>
                  </w14:solidFill>
                </w14:textFill>
              </w:rPr>
              <w:t>品牌/生产商、规格、型号</w:t>
            </w:r>
          </w:p>
        </w:tc>
        <w:tc>
          <w:tcPr>
            <w:tcW w:w="708" w:type="dxa"/>
            <w:tcBorders>
              <w:top w:val="single" w:color="auto" w:sz="4" w:space="0"/>
              <w:left w:val="single" w:color="auto" w:sz="4" w:space="0"/>
              <w:bottom w:val="single" w:color="auto" w:sz="4" w:space="0"/>
              <w:right w:val="single" w:color="auto" w:sz="4" w:space="0"/>
            </w:tcBorders>
            <w:vAlign w:val="center"/>
          </w:tcPr>
          <w:p w14:paraId="0BA458BD">
            <w:pPr>
              <w:spacing w:line="360" w:lineRule="exact"/>
              <w:jc w:val="center"/>
              <w:rPr>
                <w:rFonts w:ascii="仿宋" w:hAnsi="仿宋" w:eastAsia="仿宋" w:cs="Arial"/>
                <w:bCs/>
                <w:sz w:val="30"/>
                <w:szCs w:val="30"/>
              </w:rPr>
            </w:pPr>
            <w:r>
              <w:rPr>
                <w:rFonts w:ascii="仿宋" w:hAnsi="仿宋" w:eastAsia="仿宋" w:cs="Arial"/>
                <w:bCs/>
                <w:sz w:val="30"/>
                <w:szCs w:val="30"/>
              </w:rPr>
              <w:t>数量</w:t>
            </w:r>
          </w:p>
        </w:tc>
        <w:tc>
          <w:tcPr>
            <w:tcW w:w="709" w:type="dxa"/>
            <w:tcBorders>
              <w:top w:val="single" w:color="auto" w:sz="4" w:space="0"/>
              <w:left w:val="single" w:color="auto" w:sz="4" w:space="0"/>
              <w:bottom w:val="single" w:color="auto" w:sz="4" w:space="0"/>
              <w:right w:val="single" w:color="auto" w:sz="4" w:space="0"/>
            </w:tcBorders>
            <w:vAlign w:val="center"/>
          </w:tcPr>
          <w:p w14:paraId="17E33DAA">
            <w:pPr>
              <w:spacing w:line="360" w:lineRule="exact"/>
              <w:jc w:val="center"/>
              <w:rPr>
                <w:rFonts w:ascii="仿宋" w:hAnsi="仿宋" w:eastAsia="仿宋" w:cs="Arial"/>
                <w:bCs/>
                <w:sz w:val="30"/>
                <w:szCs w:val="30"/>
              </w:rPr>
            </w:pPr>
            <w:r>
              <w:rPr>
                <w:rFonts w:hint="eastAsia" w:ascii="仿宋" w:hAnsi="仿宋" w:eastAsia="仿宋" w:cs="Arial"/>
                <w:bCs/>
                <w:sz w:val="30"/>
                <w:szCs w:val="30"/>
              </w:rPr>
              <w:t>单位</w:t>
            </w:r>
          </w:p>
        </w:tc>
        <w:tc>
          <w:tcPr>
            <w:tcW w:w="1418" w:type="dxa"/>
            <w:tcBorders>
              <w:top w:val="single" w:color="auto" w:sz="4" w:space="0"/>
              <w:left w:val="single" w:color="auto" w:sz="4" w:space="0"/>
              <w:bottom w:val="single" w:color="auto" w:sz="4" w:space="0"/>
              <w:right w:val="single" w:color="auto" w:sz="4" w:space="0"/>
            </w:tcBorders>
            <w:vAlign w:val="center"/>
          </w:tcPr>
          <w:p w14:paraId="4EDB054D">
            <w:pPr>
              <w:spacing w:line="360" w:lineRule="exact"/>
              <w:jc w:val="center"/>
              <w:rPr>
                <w:rFonts w:ascii="仿宋" w:hAnsi="仿宋" w:eastAsia="仿宋" w:cs="Arial"/>
                <w:bCs/>
                <w:sz w:val="30"/>
                <w:szCs w:val="30"/>
              </w:rPr>
            </w:pPr>
            <w:r>
              <w:rPr>
                <w:rFonts w:hint="eastAsia" w:ascii="仿宋" w:hAnsi="仿宋" w:eastAsia="仿宋" w:cs="Arial"/>
                <w:bCs/>
                <w:sz w:val="30"/>
                <w:szCs w:val="30"/>
              </w:rPr>
              <w:t>单价</w:t>
            </w:r>
          </w:p>
          <w:p w14:paraId="0E7DC488">
            <w:pPr>
              <w:spacing w:line="360" w:lineRule="exact"/>
              <w:jc w:val="center"/>
              <w:rPr>
                <w:rFonts w:ascii="仿宋" w:hAnsi="仿宋" w:eastAsia="仿宋" w:cs="Arial"/>
                <w:bCs/>
                <w:sz w:val="30"/>
                <w:szCs w:val="30"/>
              </w:rPr>
            </w:pPr>
            <w:r>
              <w:rPr>
                <w:rFonts w:ascii="仿宋" w:hAnsi="仿宋" w:eastAsia="仿宋" w:cs="Arial"/>
                <w:bCs/>
                <w:sz w:val="30"/>
                <w:szCs w:val="30"/>
              </w:rPr>
              <w:t>（元）</w:t>
            </w:r>
          </w:p>
        </w:tc>
        <w:tc>
          <w:tcPr>
            <w:tcW w:w="1276" w:type="dxa"/>
            <w:tcBorders>
              <w:top w:val="single" w:color="auto" w:sz="4" w:space="0"/>
              <w:left w:val="single" w:color="auto" w:sz="4" w:space="0"/>
              <w:bottom w:val="single" w:color="auto" w:sz="4" w:space="0"/>
              <w:right w:val="single" w:color="auto" w:sz="4" w:space="0"/>
            </w:tcBorders>
            <w:vAlign w:val="center"/>
          </w:tcPr>
          <w:p w14:paraId="6A5C6FD8">
            <w:pPr>
              <w:spacing w:line="360" w:lineRule="exact"/>
              <w:jc w:val="center"/>
              <w:rPr>
                <w:rFonts w:ascii="仿宋" w:hAnsi="仿宋" w:eastAsia="仿宋" w:cs="Arial"/>
                <w:bCs/>
                <w:sz w:val="30"/>
                <w:szCs w:val="30"/>
              </w:rPr>
            </w:pPr>
            <w:r>
              <w:rPr>
                <w:rFonts w:hint="eastAsia" w:ascii="仿宋" w:hAnsi="仿宋" w:eastAsia="仿宋" w:cs="Arial"/>
                <w:bCs/>
                <w:sz w:val="30"/>
                <w:szCs w:val="30"/>
              </w:rPr>
              <w:t>单价合计</w:t>
            </w:r>
            <w:r>
              <w:rPr>
                <w:rFonts w:ascii="仿宋" w:hAnsi="仿宋" w:eastAsia="仿宋" w:cs="Arial"/>
                <w:bCs/>
                <w:sz w:val="30"/>
                <w:szCs w:val="30"/>
              </w:rPr>
              <w:t>（元）</w:t>
            </w:r>
          </w:p>
        </w:tc>
      </w:tr>
      <w:tr w14:paraId="11865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0" w:hRule="atLeast"/>
        </w:trPr>
        <w:tc>
          <w:tcPr>
            <w:tcW w:w="817" w:type="dxa"/>
            <w:tcBorders>
              <w:top w:val="single" w:color="auto" w:sz="4" w:space="0"/>
              <w:left w:val="single" w:color="auto" w:sz="4" w:space="0"/>
              <w:bottom w:val="single" w:color="auto" w:sz="4" w:space="0"/>
              <w:right w:val="single" w:color="auto" w:sz="4" w:space="0"/>
            </w:tcBorders>
            <w:vAlign w:val="center"/>
          </w:tcPr>
          <w:p w14:paraId="16A1AD22">
            <w:pPr>
              <w:spacing w:line="360" w:lineRule="exact"/>
              <w:jc w:val="center"/>
              <w:rPr>
                <w:rFonts w:ascii="仿宋" w:hAnsi="仿宋" w:eastAsia="仿宋" w:cs="Arial"/>
                <w:bCs/>
                <w:sz w:val="30"/>
                <w:szCs w:val="30"/>
              </w:rPr>
            </w:pPr>
            <w:r>
              <w:rPr>
                <w:rFonts w:ascii="仿宋" w:hAnsi="仿宋" w:eastAsia="仿宋" w:cs="Arial"/>
                <w:bCs/>
                <w:sz w:val="30"/>
                <w:szCs w:val="30"/>
              </w:rPr>
              <w:t>1</w:t>
            </w:r>
          </w:p>
        </w:tc>
        <w:tc>
          <w:tcPr>
            <w:tcW w:w="3544" w:type="dxa"/>
            <w:tcBorders>
              <w:top w:val="single" w:color="auto" w:sz="4" w:space="0"/>
              <w:left w:val="single" w:color="auto" w:sz="4" w:space="0"/>
              <w:bottom w:val="single" w:color="auto" w:sz="4" w:space="0"/>
              <w:right w:val="single" w:color="auto" w:sz="4" w:space="0"/>
            </w:tcBorders>
            <w:vAlign w:val="center"/>
          </w:tcPr>
          <w:p w14:paraId="7D58F9B2">
            <w:pPr>
              <w:widowControl/>
              <w:jc w:val="center"/>
              <w:textAlignment w:val="center"/>
              <w:rPr>
                <w:rFonts w:ascii="仿宋" w:hAnsi="仿宋" w:eastAsia="仿宋" w:cs="Arial"/>
                <w:bCs/>
                <w:sz w:val="30"/>
                <w:szCs w:val="30"/>
              </w:rPr>
            </w:pPr>
          </w:p>
        </w:tc>
        <w:tc>
          <w:tcPr>
            <w:tcW w:w="2410" w:type="dxa"/>
            <w:tcBorders>
              <w:top w:val="single" w:color="auto" w:sz="4" w:space="0"/>
              <w:left w:val="single" w:color="auto" w:sz="4" w:space="0"/>
              <w:bottom w:val="single" w:color="auto" w:sz="4" w:space="0"/>
              <w:right w:val="single" w:color="auto" w:sz="4" w:space="0"/>
            </w:tcBorders>
            <w:vAlign w:val="center"/>
          </w:tcPr>
          <w:p w14:paraId="2B026524">
            <w:pPr>
              <w:spacing w:line="360" w:lineRule="exact"/>
              <w:rPr>
                <w:rFonts w:ascii="仿宋" w:hAnsi="仿宋" w:eastAsia="仿宋" w:cs="Arial"/>
                <w:bCs/>
                <w:sz w:val="30"/>
                <w:szCs w:val="30"/>
              </w:rPr>
            </w:pPr>
          </w:p>
          <w:p w14:paraId="3CBB4F9A">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0EFE3BB2">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301A67E0">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116E8299">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04D3F502">
            <w:pPr>
              <w:widowControl/>
              <w:jc w:val="center"/>
              <w:textAlignment w:val="center"/>
              <w:rPr>
                <w:rFonts w:ascii="仿宋" w:hAnsi="仿宋" w:eastAsia="仿宋" w:cs="Arial"/>
                <w:bCs/>
                <w:sz w:val="30"/>
                <w:szCs w:val="30"/>
              </w:rPr>
            </w:pPr>
          </w:p>
        </w:tc>
      </w:tr>
      <w:tr w14:paraId="0DE3E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5" w:hRule="atLeast"/>
        </w:trPr>
        <w:tc>
          <w:tcPr>
            <w:tcW w:w="817" w:type="dxa"/>
            <w:tcBorders>
              <w:top w:val="single" w:color="auto" w:sz="4" w:space="0"/>
              <w:left w:val="single" w:color="auto" w:sz="4" w:space="0"/>
              <w:bottom w:val="single" w:color="auto" w:sz="4" w:space="0"/>
              <w:right w:val="single" w:color="auto" w:sz="4" w:space="0"/>
            </w:tcBorders>
            <w:vAlign w:val="center"/>
          </w:tcPr>
          <w:p w14:paraId="062FEB71">
            <w:pPr>
              <w:spacing w:line="360" w:lineRule="exact"/>
              <w:jc w:val="center"/>
              <w:rPr>
                <w:rFonts w:ascii="仿宋" w:hAnsi="仿宋" w:eastAsia="仿宋" w:cs="Arial"/>
                <w:bCs/>
                <w:sz w:val="30"/>
                <w:szCs w:val="30"/>
              </w:rPr>
            </w:pPr>
            <w:r>
              <w:rPr>
                <w:rFonts w:hint="eastAsia" w:ascii="仿宋" w:hAnsi="仿宋" w:eastAsia="仿宋" w:cs="Arial"/>
                <w:bCs/>
                <w:sz w:val="30"/>
                <w:szCs w:val="30"/>
              </w:rPr>
              <w:t>2</w:t>
            </w:r>
          </w:p>
        </w:tc>
        <w:tc>
          <w:tcPr>
            <w:tcW w:w="3544" w:type="dxa"/>
            <w:tcBorders>
              <w:top w:val="single" w:color="auto" w:sz="4" w:space="0"/>
              <w:left w:val="single" w:color="auto" w:sz="4" w:space="0"/>
              <w:bottom w:val="single" w:color="auto" w:sz="4" w:space="0"/>
              <w:right w:val="single" w:color="auto" w:sz="4" w:space="0"/>
            </w:tcBorders>
            <w:vAlign w:val="center"/>
          </w:tcPr>
          <w:p w14:paraId="1A4843BF">
            <w:pPr>
              <w:widowControl/>
              <w:jc w:val="center"/>
              <w:textAlignment w:val="center"/>
              <w:rPr>
                <w:rFonts w:ascii="仿宋" w:hAnsi="仿宋" w:eastAsia="仿宋" w:cs="Arial"/>
                <w:bCs/>
                <w:sz w:val="30"/>
                <w:szCs w:val="30"/>
              </w:rPr>
            </w:pPr>
          </w:p>
        </w:tc>
        <w:tc>
          <w:tcPr>
            <w:tcW w:w="2410" w:type="dxa"/>
            <w:tcBorders>
              <w:top w:val="single" w:color="auto" w:sz="4" w:space="0"/>
              <w:left w:val="single" w:color="auto" w:sz="4" w:space="0"/>
              <w:bottom w:val="single" w:color="auto" w:sz="4" w:space="0"/>
              <w:right w:val="single" w:color="auto" w:sz="4" w:space="0"/>
            </w:tcBorders>
            <w:vAlign w:val="center"/>
          </w:tcPr>
          <w:p w14:paraId="01E78548">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0C61FE81">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02EAA9AC">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23C97A07">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46C98FE9">
            <w:pPr>
              <w:widowControl/>
              <w:jc w:val="center"/>
              <w:textAlignment w:val="center"/>
              <w:rPr>
                <w:rFonts w:ascii="仿宋" w:hAnsi="仿宋" w:eastAsia="仿宋" w:cs="Arial"/>
                <w:bCs/>
                <w:sz w:val="30"/>
                <w:szCs w:val="30"/>
              </w:rPr>
            </w:pPr>
          </w:p>
        </w:tc>
      </w:tr>
      <w:tr w14:paraId="167CB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5" w:hRule="atLeast"/>
        </w:trPr>
        <w:tc>
          <w:tcPr>
            <w:tcW w:w="817" w:type="dxa"/>
            <w:tcBorders>
              <w:top w:val="single" w:color="auto" w:sz="4" w:space="0"/>
              <w:left w:val="single" w:color="auto" w:sz="4" w:space="0"/>
              <w:bottom w:val="single" w:color="auto" w:sz="4" w:space="0"/>
              <w:right w:val="single" w:color="auto" w:sz="4" w:space="0"/>
            </w:tcBorders>
            <w:vAlign w:val="center"/>
          </w:tcPr>
          <w:p w14:paraId="77FAC8FF">
            <w:pPr>
              <w:spacing w:line="360" w:lineRule="exact"/>
              <w:jc w:val="center"/>
              <w:rPr>
                <w:rFonts w:ascii="仿宋" w:hAnsi="仿宋" w:eastAsia="仿宋" w:cs="Arial"/>
                <w:bCs/>
                <w:sz w:val="30"/>
                <w:szCs w:val="30"/>
              </w:rPr>
            </w:pPr>
            <w:r>
              <w:rPr>
                <w:rFonts w:hint="eastAsia" w:ascii="仿宋" w:hAnsi="仿宋" w:eastAsia="仿宋" w:cs="Arial"/>
                <w:bCs/>
                <w:sz w:val="30"/>
                <w:szCs w:val="30"/>
              </w:rPr>
              <w:t>3</w:t>
            </w:r>
          </w:p>
        </w:tc>
        <w:tc>
          <w:tcPr>
            <w:tcW w:w="3544" w:type="dxa"/>
            <w:tcBorders>
              <w:top w:val="single" w:color="auto" w:sz="4" w:space="0"/>
              <w:left w:val="single" w:color="auto" w:sz="4" w:space="0"/>
              <w:bottom w:val="single" w:color="auto" w:sz="4" w:space="0"/>
              <w:right w:val="single" w:color="auto" w:sz="4" w:space="0"/>
            </w:tcBorders>
            <w:vAlign w:val="center"/>
          </w:tcPr>
          <w:p w14:paraId="6D18D0C0">
            <w:pPr>
              <w:widowControl/>
              <w:jc w:val="center"/>
              <w:textAlignment w:val="center"/>
              <w:rPr>
                <w:rFonts w:ascii="仿宋" w:hAnsi="仿宋" w:eastAsia="仿宋" w:cs="Arial"/>
                <w:bCs/>
                <w:sz w:val="30"/>
                <w:szCs w:val="30"/>
              </w:rPr>
            </w:pPr>
            <w:r>
              <w:rPr>
                <w:rFonts w:ascii="仿宋" w:hAnsi="仿宋" w:eastAsia="仿宋" w:cs="Arial"/>
                <w:bCs/>
                <w:sz w:val="30"/>
                <w:szCs w:val="30"/>
              </w:rPr>
              <w:t>……</w:t>
            </w:r>
          </w:p>
        </w:tc>
        <w:tc>
          <w:tcPr>
            <w:tcW w:w="2410" w:type="dxa"/>
            <w:tcBorders>
              <w:top w:val="single" w:color="auto" w:sz="4" w:space="0"/>
              <w:left w:val="single" w:color="auto" w:sz="4" w:space="0"/>
              <w:bottom w:val="single" w:color="auto" w:sz="4" w:space="0"/>
              <w:right w:val="single" w:color="auto" w:sz="4" w:space="0"/>
            </w:tcBorders>
            <w:vAlign w:val="center"/>
          </w:tcPr>
          <w:p w14:paraId="2A176A82">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5241CD1B">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0893F832">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7BB29DBE">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768A22A7">
            <w:pPr>
              <w:widowControl/>
              <w:jc w:val="center"/>
              <w:textAlignment w:val="center"/>
              <w:rPr>
                <w:rFonts w:ascii="仿宋" w:hAnsi="仿宋" w:eastAsia="仿宋" w:cs="Arial"/>
                <w:bCs/>
                <w:sz w:val="30"/>
                <w:szCs w:val="30"/>
              </w:rPr>
            </w:pPr>
          </w:p>
        </w:tc>
      </w:tr>
      <w:tr w14:paraId="04B97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0882" w:type="dxa"/>
            <w:gridSpan w:val="7"/>
            <w:tcBorders>
              <w:top w:val="single" w:color="auto" w:sz="4" w:space="0"/>
              <w:left w:val="single" w:color="auto" w:sz="4" w:space="0"/>
              <w:bottom w:val="single" w:color="auto" w:sz="4" w:space="0"/>
              <w:right w:val="single" w:color="auto" w:sz="4" w:space="0"/>
            </w:tcBorders>
            <w:vAlign w:val="center"/>
          </w:tcPr>
          <w:p w14:paraId="7E3D505A">
            <w:pPr>
              <w:spacing w:line="360" w:lineRule="exact"/>
              <w:jc w:val="left"/>
              <w:rPr>
                <w:rFonts w:ascii="仿宋" w:hAnsi="仿宋" w:eastAsia="仿宋" w:cs="Arial"/>
                <w:bCs/>
                <w:sz w:val="30"/>
                <w:szCs w:val="30"/>
              </w:rPr>
            </w:pPr>
            <w:r>
              <w:rPr>
                <w:rFonts w:ascii="仿宋" w:hAnsi="仿宋" w:eastAsia="仿宋" w:cs="Arial"/>
                <w:bCs/>
                <w:sz w:val="30"/>
                <w:szCs w:val="30"/>
              </w:rPr>
              <w:t>总报价金额（大写）：人民币</w:t>
            </w:r>
            <w:r>
              <w:rPr>
                <w:rFonts w:hint="eastAsia" w:ascii="仿宋" w:hAnsi="仿宋" w:eastAsia="仿宋" w:cs="Arial"/>
                <w:bCs/>
                <w:sz w:val="30"/>
                <w:szCs w:val="30"/>
                <w:u w:val="single"/>
              </w:rPr>
              <w:t xml:space="preserve">                 </w:t>
            </w:r>
            <w:r>
              <w:rPr>
                <w:rFonts w:hint="eastAsia" w:ascii="仿宋" w:hAnsi="仿宋" w:eastAsia="仿宋" w:cs="Arial"/>
                <w:bCs/>
                <w:sz w:val="30"/>
                <w:szCs w:val="30"/>
              </w:rPr>
              <w:t xml:space="preserve"> </w:t>
            </w:r>
            <w:r>
              <w:rPr>
                <w:rFonts w:ascii="仿宋" w:hAnsi="仿宋" w:eastAsia="仿宋" w:cs="Arial"/>
                <w:bCs/>
                <w:sz w:val="30"/>
                <w:szCs w:val="30"/>
              </w:rPr>
              <w:t xml:space="preserve">  （￥</w:t>
            </w:r>
            <w:r>
              <w:rPr>
                <w:rFonts w:hint="eastAsia" w:ascii="仿宋" w:hAnsi="仿宋" w:eastAsia="仿宋" w:cs="Arial"/>
                <w:bCs/>
                <w:sz w:val="30"/>
                <w:szCs w:val="30"/>
                <w:u w:val="single"/>
              </w:rPr>
              <w:t xml:space="preserve">               </w:t>
            </w:r>
            <w:r>
              <w:rPr>
                <w:rFonts w:ascii="仿宋" w:hAnsi="仿宋" w:eastAsia="仿宋" w:cs="Arial"/>
                <w:bCs/>
                <w:sz w:val="30"/>
                <w:szCs w:val="30"/>
              </w:rPr>
              <w:t>元）</w:t>
            </w:r>
          </w:p>
          <w:p w14:paraId="7D32F6A4">
            <w:pPr>
              <w:spacing w:line="360" w:lineRule="exact"/>
              <w:jc w:val="left"/>
              <w:rPr>
                <w:rFonts w:ascii="仿宋" w:hAnsi="仿宋" w:eastAsia="仿宋" w:cs="Arial"/>
                <w:bCs/>
                <w:sz w:val="30"/>
                <w:szCs w:val="30"/>
              </w:rPr>
            </w:pPr>
            <w:r>
              <w:rPr>
                <w:rFonts w:ascii="仿宋" w:hAnsi="仿宋" w:eastAsia="仿宋" w:cs="Arial"/>
                <w:bCs/>
                <w:sz w:val="30"/>
                <w:szCs w:val="30"/>
              </w:rPr>
              <w:t>包含装卸、运输等所有费用。</w:t>
            </w:r>
          </w:p>
        </w:tc>
      </w:tr>
      <w:tr w14:paraId="0EE29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0882" w:type="dxa"/>
            <w:gridSpan w:val="7"/>
            <w:tcBorders>
              <w:top w:val="single" w:color="auto" w:sz="4" w:space="0"/>
              <w:left w:val="single" w:color="auto" w:sz="4" w:space="0"/>
              <w:bottom w:val="single" w:color="auto" w:sz="4" w:space="0"/>
              <w:right w:val="single" w:color="auto" w:sz="4" w:space="0"/>
            </w:tcBorders>
            <w:vAlign w:val="center"/>
          </w:tcPr>
          <w:p w14:paraId="77500457">
            <w:pPr>
              <w:spacing w:line="360" w:lineRule="exact"/>
              <w:jc w:val="left"/>
              <w:rPr>
                <w:rFonts w:ascii="仿宋" w:hAnsi="仿宋" w:eastAsia="仿宋" w:cs="Arial"/>
                <w:bCs/>
                <w:sz w:val="30"/>
                <w:szCs w:val="30"/>
              </w:rPr>
            </w:pPr>
            <w:r>
              <w:rPr>
                <w:rFonts w:ascii="仿宋" w:hAnsi="仿宋" w:eastAsia="仿宋" w:cs="Arial"/>
                <w:bCs/>
                <w:sz w:val="30"/>
                <w:szCs w:val="30"/>
              </w:rPr>
              <w:t>交付期：自合同签订之日起</w:t>
            </w:r>
            <w:r>
              <w:rPr>
                <w:rFonts w:hint="eastAsia" w:ascii="仿宋" w:hAnsi="仿宋" w:eastAsia="仿宋" w:cs="Arial"/>
                <w:b/>
                <w:bCs/>
                <w:sz w:val="30"/>
                <w:szCs w:val="30"/>
                <w:u w:val="single"/>
              </w:rPr>
              <w:t xml:space="preserve">    日；</w:t>
            </w:r>
          </w:p>
          <w:p w14:paraId="318D706B">
            <w:pPr>
              <w:pStyle w:val="5"/>
            </w:pPr>
            <w:r>
              <w:rPr>
                <w:rFonts w:hint="eastAsia" w:ascii="仿宋" w:hAnsi="仿宋" w:eastAsia="仿宋" w:cs="Arial"/>
                <w:bCs/>
                <w:sz w:val="30"/>
                <w:szCs w:val="30"/>
              </w:rPr>
              <w:t>服务期限：自验收合格并交付使用之日起</w:t>
            </w:r>
            <w:r>
              <w:rPr>
                <w:rFonts w:hint="eastAsia" w:ascii="仿宋" w:hAnsi="仿宋" w:eastAsia="仿宋" w:cs="Arial"/>
                <w:b/>
                <w:bCs/>
                <w:sz w:val="30"/>
                <w:szCs w:val="30"/>
                <w:u w:val="single"/>
              </w:rPr>
              <w:t xml:space="preserve">  月</w:t>
            </w:r>
            <w:r>
              <w:rPr>
                <w:rFonts w:hint="eastAsia" w:ascii="仿宋" w:hAnsi="仿宋" w:eastAsia="仿宋" w:cs="Arial"/>
                <w:b/>
                <w:bCs/>
                <w:sz w:val="30"/>
                <w:szCs w:val="30"/>
              </w:rPr>
              <w:t>。</w:t>
            </w:r>
          </w:p>
        </w:tc>
      </w:tr>
    </w:tbl>
    <w:p w14:paraId="34723468">
      <w:pPr>
        <w:pStyle w:val="6"/>
        <w:spacing w:line="500" w:lineRule="exact"/>
        <w:rPr>
          <w:rFonts w:ascii="仿宋" w:hAnsi="仿宋" w:eastAsia="仿宋" w:cs="Arial"/>
          <w:sz w:val="30"/>
          <w:szCs w:val="30"/>
          <w:u w:val="single"/>
        </w:rPr>
      </w:pPr>
      <w:r>
        <w:rPr>
          <w:rFonts w:ascii="仿宋" w:hAnsi="仿宋" w:eastAsia="仿宋" w:cs="Arial"/>
          <w:sz w:val="30"/>
          <w:szCs w:val="30"/>
        </w:rPr>
        <w:t>报价人单位（公章）：</w:t>
      </w:r>
      <w:r>
        <w:rPr>
          <w:rFonts w:ascii="仿宋" w:hAnsi="仿宋" w:eastAsia="仿宋" w:cs="Arial"/>
          <w:sz w:val="30"/>
          <w:szCs w:val="30"/>
          <w:u w:val="single"/>
        </w:rPr>
        <w:t xml:space="preserve">      </w:t>
      </w:r>
      <w:r>
        <w:rPr>
          <w:rFonts w:hint="eastAsia" w:ascii="仿宋" w:hAnsi="仿宋" w:eastAsia="仿宋" w:cs="Arial"/>
          <w:sz w:val="30"/>
          <w:szCs w:val="30"/>
          <w:u w:val="single"/>
        </w:rPr>
        <w:t xml:space="preserve">     </w:t>
      </w:r>
      <w:r>
        <w:rPr>
          <w:rFonts w:ascii="仿宋" w:hAnsi="仿宋" w:eastAsia="仿宋" w:cs="Arial"/>
          <w:sz w:val="30"/>
          <w:szCs w:val="30"/>
          <w:u w:val="single"/>
        </w:rPr>
        <w:t xml:space="preserve">    </w:t>
      </w:r>
    </w:p>
    <w:p w14:paraId="5E8C6E79">
      <w:pPr>
        <w:pStyle w:val="7"/>
        <w:ind w:left="5250"/>
      </w:pPr>
    </w:p>
    <w:p w14:paraId="0BEFCCE9">
      <w:pPr>
        <w:pStyle w:val="6"/>
        <w:spacing w:line="500" w:lineRule="exact"/>
        <w:rPr>
          <w:rFonts w:ascii="仿宋" w:hAnsi="仿宋" w:eastAsia="仿宋" w:cs="Arial"/>
          <w:sz w:val="30"/>
          <w:szCs w:val="30"/>
          <w:u w:val="single"/>
        </w:rPr>
      </w:pPr>
      <w:r>
        <w:rPr>
          <w:rFonts w:hint="eastAsia" w:ascii="仿宋" w:hAnsi="仿宋" w:eastAsia="仿宋" w:cs="Arial"/>
          <w:sz w:val="30"/>
          <w:szCs w:val="30"/>
        </w:rPr>
        <w:t>法定代表人（负责人）或授权代表（签字）:</w:t>
      </w:r>
      <w:r>
        <w:rPr>
          <w:rFonts w:ascii="仿宋" w:hAnsi="仿宋" w:eastAsia="仿宋" w:cs="Arial"/>
          <w:sz w:val="30"/>
          <w:szCs w:val="30"/>
          <w:u w:val="single"/>
        </w:rPr>
        <w:t xml:space="preserve">                          </w:t>
      </w:r>
    </w:p>
    <w:p w14:paraId="7BF60F38">
      <w:pPr>
        <w:pStyle w:val="7"/>
        <w:ind w:left="5250"/>
      </w:pPr>
    </w:p>
    <w:p w14:paraId="2D78B992">
      <w:pPr>
        <w:spacing w:line="276" w:lineRule="auto"/>
        <w:jc w:val="left"/>
        <w:rPr>
          <w:rFonts w:ascii="仿宋" w:hAnsi="仿宋" w:eastAsia="仿宋" w:cs="Arial"/>
          <w:sz w:val="30"/>
          <w:szCs w:val="30"/>
          <w:u w:val="single"/>
        </w:rPr>
      </w:pPr>
      <w:r>
        <w:rPr>
          <w:rFonts w:hint="eastAsia" w:ascii="仿宋" w:hAnsi="仿宋" w:eastAsia="仿宋" w:cs="Arial"/>
          <w:sz w:val="30"/>
          <w:szCs w:val="30"/>
        </w:rPr>
        <w:t>地址：</w:t>
      </w:r>
      <w:r>
        <w:rPr>
          <w:rFonts w:ascii="仿宋" w:hAnsi="仿宋" w:eastAsia="仿宋" w:cs="Arial"/>
          <w:sz w:val="30"/>
          <w:szCs w:val="30"/>
          <w:u w:val="single"/>
        </w:rPr>
        <w:t xml:space="preserve">                          </w:t>
      </w:r>
      <w:r>
        <w:rPr>
          <w:rFonts w:hint="eastAsia" w:ascii="仿宋" w:hAnsi="仿宋" w:eastAsia="仿宋" w:cs="Arial"/>
          <w:sz w:val="30"/>
          <w:szCs w:val="30"/>
        </w:rPr>
        <w:t>电话：</w:t>
      </w:r>
      <w:r>
        <w:rPr>
          <w:rFonts w:ascii="仿宋" w:hAnsi="仿宋" w:eastAsia="仿宋" w:cs="Arial"/>
          <w:sz w:val="30"/>
          <w:szCs w:val="30"/>
          <w:u w:val="single"/>
        </w:rPr>
        <w:t xml:space="preserve">                             </w:t>
      </w:r>
    </w:p>
    <w:p w14:paraId="1823DE3E">
      <w:pPr>
        <w:spacing w:line="276" w:lineRule="auto"/>
        <w:jc w:val="left"/>
        <w:rPr>
          <w:rFonts w:ascii="仿宋" w:hAnsi="仿宋" w:eastAsia="仿宋" w:cs="Arial"/>
          <w:sz w:val="30"/>
          <w:szCs w:val="30"/>
        </w:rPr>
      </w:pPr>
      <w:r>
        <w:rPr>
          <w:rFonts w:hint="eastAsia" w:ascii="仿宋" w:hAnsi="仿宋" w:eastAsia="仿宋" w:cs="Arial"/>
          <w:sz w:val="30"/>
          <w:szCs w:val="30"/>
        </w:rPr>
        <w:t>转账全称：</w:t>
      </w:r>
      <w:r>
        <w:rPr>
          <w:rFonts w:ascii="仿宋" w:hAnsi="仿宋" w:eastAsia="仿宋" w:cs="Arial"/>
          <w:sz w:val="30"/>
          <w:szCs w:val="30"/>
          <w:u w:val="single"/>
        </w:rPr>
        <w:t xml:space="preserve">                            </w:t>
      </w:r>
      <w:r>
        <w:rPr>
          <w:rFonts w:hint="eastAsia" w:ascii="仿宋" w:hAnsi="仿宋" w:eastAsia="仿宋" w:cs="Arial"/>
          <w:sz w:val="30"/>
          <w:szCs w:val="30"/>
        </w:rPr>
        <w:t>对公账号：</w:t>
      </w:r>
      <w:r>
        <w:rPr>
          <w:rFonts w:ascii="仿宋" w:hAnsi="仿宋" w:eastAsia="仿宋" w:cs="Arial"/>
          <w:sz w:val="30"/>
          <w:szCs w:val="30"/>
          <w:u w:val="single"/>
        </w:rPr>
        <w:t xml:space="preserve">                                                      </w:t>
      </w:r>
    </w:p>
    <w:p w14:paraId="27E41F0D">
      <w:pPr>
        <w:spacing w:line="276" w:lineRule="auto"/>
        <w:jc w:val="left"/>
        <w:rPr>
          <w:rFonts w:ascii="仿宋" w:hAnsi="仿宋" w:eastAsia="仿宋" w:cs="Arial"/>
          <w:sz w:val="30"/>
          <w:szCs w:val="30"/>
          <w:u w:val="single"/>
        </w:rPr>
      </w:pPr>
      <w:r>
        <w:rPr>
          <w:rFonts w:hint="eastAsia" w:ascii="仿宋" w:hAnsi="仿宋" w:eastAsia="仿宋" w:cs="Arial"/>
          <w:sz w:val="30"/>
          <w:szCs w:val="30"/>
        </w:rPr>
        <w:t>开户行：</w:t>
      </w:r>
      <w:r>
        <w:rPr>
          <w:rFonts w:ascii="仿宋" w:hAnsi="仿宋" w:eastAsia="仿宋" w:cs="Arial"/>
          <w:sz w:val="30"/>
          <w:szCs w:val="30"/>
          <w:u w:val="single"/>
        </w:rPr>
        <w:t xml:space="preserve">                              </w:t>
      </w:r>
    </w:p>
    <w:p w14:paraId="737D6D30">
      <w:pPr>
        <w:widowControl/>
        <w:adjustRightInd w:val="0"/>
        <w:snapToGrid w:val="0"/>
        <w:spacing w:line="360" w:lineRule="auto"/>
        <w:jc w:val="left"/>
        <w:rPr>
          <w:rFonts w:ascii="仿宋" w:hAnsi="仿宋" w:eastAsia="仿宋" w:cs="Arial"/>
          <w:color w:val="000000"/>
          <w:kern w:val="0"/>
          <w:sz w:val="30"/>
          <w:szCs w:val="30"/>
        </w:rPr>
      </w:pPr>
    </w:p>
    <w:p w14:paraId="04E8F882">
      <w:pPr>
        <w:pStyle w:val="5"/>
        <w:jc w:val="left"/>
      </w:pPr>
    </w:p>
    <w:p w14:paraId="36FF8613">
      <w:pPr>
        <w:pStyle w:val="5"/>
        <w:jc w:val="left"/>
      </w:pPr>
    </w:p>
    <w:p w14:paraId="394308E4">
      <w:pPr>
        <w:pStyle w:val="5"/>
        <w:jc w:val="left"/>
      </w:pPr>
    </w:p>
    <w:p w14:paraId="26E994BA">
      <w:pPr>
        <w:pStyle w:val="5"/>
        <w:jc w:val="left"/>
      </w:pPr>
    </w:p>
    <w:p w14:paraId="2C516FE6">
      <w:pPr>
        <w:pStyle w:val="5"/>
        <w:jc w:val="left"/>
      </w:pPr>
    </w:p>
    <w:p w14:paraId="15BCAE02">
      <w:pPr>
        <w:pStyle w:val="5"/>
        <w:jc w:val="left"/>
      </w:pPr>
    </w:p>
    <w:p w14:paraId="55B0CF79">
      <w:pPr>
        <w:pStyle w:val="5"/>
        <w:jc w:val="left"/>
      </w:pPr>
    </w:p>
    <w:p w14:paraId="5592B165">
      <w:pPr>
        <w:pStyle w:val="5"/>
        <w:jc w:val="left"/>
      </w:pPr>
    </w:p>
    <w:p w14:paraId="4905FA6F">
      <w:pPr>
        <w:pStyle w:val="5"/>
        <w:numPr>
          <w:ilvl w:val="0"/>
          <w:numId w:val="0"/>
        </w:numPr>
        <w:ind w:leftChars="0"/>
        <w:jc w:val="left"/>
        <w:rPr>
          <w:rFonts w:hint="default"/>
          <w:b/>
          <w:sz w:val="36"/>
          <w:szCs w:val="36"/>
          <w:lang w:val="en-US" w:eastAsia="zh-CN"/>
        </w:rPr>
      </w:pPr>
      <w:r>
        <w:rPr>
          <w:rFonts w:hint="eastAsia"/>
          <w:b/>
          <w:sz w:val="36"/>
          <w:szCs w:val="36"/>
          <w:lang w:val="en-US" w:eastAsia="zh-CN"/>
        </w:rPr>
        <w:t>9.商务、技术响应、偏离情况说明表格</w:t>
      </w:r>
    </w:p>
    <w:p w14:paraId="63397DC4">
      <w:pPr>
        <w:jc w:val="center"/>
        <w:rPr>
          <w:rFonts w:ascii="宋体" w:hAnsi="宋体"/>
          <w:sz w:val="28"/>
        </w:rPr>
      </w:pPr>
      <w:r>
        <w:rPr>
          <w:rFonts w:hint="eastAsia" w:ascii="仿宋" w:hAnsi="仿宋" w:eastAsia="仿宋"/>
          <w:b/>
          <w:sz w:val="40"/>
          <w:szCs w:val="40"/>
          <w:lang w:val="en-US" w:eastAsia="zh-CN"/>
        </w:rPr>
        <w:t>商务、技术响应、偏离情况说明表格</w:t>
      </w:r>
      <w:r>
        <w:rPr>
          <w:rFonts w:hint="eastAsia" w:ascii="宋体" w:hAnsi="宋体"/>
          <w:sz w:val="28"/>
        </w:rPr>
        <w:t xml:space="preserve">    </w:t>
      </w:r>
    </w:p>
    <w:p w14:paraId="67784492">
      <w:pPr>
        <w:spacing w:before="156" w:beforeLines="50" w:after="156" w:afterLines="50" w:line="360" w:lineRule="exact"/>
        <w:rPr>
          <w:rFonts w:ascii="宋体" w:hAnsi="宋体"/>
          <w:sz w:val="28"/>
          <w:u w:val="single"/>
        </w:rPr>
      </w:pPr>
      <w:r>
        <w:rPr>
          <w:rFonts w:hint="eastAsia" w:ascii="宋体" w:hAnsi="宋体"/>
          <w:sz w:val="28"/>
        </w:rPr>
        <w:t>项目名称：</w:t>
      </w:r>
      <w:r>
        <w:rPr>
          <w:rFonts w:hint="eastAsia" w:ascii="宋体" w:hAnsi="宋体"/>
          <w:sz w:val="28"/>
          <w:u w:val="single"/>
        </w:rPr>
        <w:t xml:space="preserve">                       </w:t>
      </w:r>
      <w:r>
        <w:rPr>
          <w:rFonts w:hint="eastAsia" w:ascii="宋体" w:hAnsi="宋体"/>
          <w:sz w:val="28"/>
        </w:rPr>
        <w:t xml:space="preserve">                     </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06"/>
        <w:gridCol w:w="2809"/>
        <w:gridCol w:w="2945"/>
        <w:gridCol w:w="1464"/>
        <w:gridCol w:w="1361"/>
      </w:tblGrid>
      <w:tr w14:paraId="753FA8B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4" w:space="0"/>
              <w:left w:val="single" w:color="auto" w:sz="4" w:space="0"/>
              <w:bottom w:val="single" w:color="auto" w:sz="6" w:space="0"/>
              <w:right w:val="single" w:color="auto" w:sz="6" w:space="0"/>
            </w:tcBorders>
            <w:vAlign w:val="center"/>
          </w:tcPr>
          <w:p w14:paraId="30ED1E90">
            <w:pPr>
              <w:adjustRightInd w:val="0"/>
              <w:snapToGrid w:val="0"/>
              <w:spacing w:line="300" w:lineRule="auto"/>
              <w:outlineLvl w:val="0"/>
              <w:rPr>
                <w:rFonts w:ascii="宋体" w:hAnsi="宋体"/>
                <w:sz w:val="24"/>
                <w:szCs w:val="24"/>
              </w:rPr>
            </w:pPr>
            <w:bookmarkStart w:id="2" w:name="_Toc254970588"/>
            <w:bookmarkStart w:id="3" w:name="_Toc171349578"/>
            <w:bookmarkStart w:id="4" w:name="_Toc173066401"/>
            <w:bookmarkStart w:id="5" w:name="_Toc254970729"/>
            <w:bookmarkStart w:id="6" w:name="_Toc405905876"/>
            <w:bookmarkStart w:id="7" w:name="_Toc173211900"/>
            <w:r>
              <w:rPr>
                <w:rFonts w:hint="eastAsia" w:ascii="宋体" w:hAnsi="宋体"/>
                <w:sz w:val="24"/>
              </w:rPr>
              <w:t>序号</w:t>
            </w:r>
            <w:bookmarkEnd w:id="2"/>
            <w:bookmarkEnd w:id="3"/>
            <w:bookmarkEnd w:id="4"/>
            <w:bookmarkEnd w:id="5"/>
            <w:bookmarkEnd w:id="6"/>
            <w:bookmarkEnd w:id="7"/>
          </w:p>
        </w:tc>
        <w:tc>
          <w:tcPr>
            <w:tcW w:w="2809" w:type="dxa"/>
            <w:tcBorders>
              <w:top w:val="single" w:color="auto" w:sz="4" w:space="0"/>
              <w:left w:val="single" w:color="auto" w:sz="6" w:space="0"/>
              <w:bottom w:val="single" w:color="auto" w:sz="6" w:space="0"/>
              <w:right w:val="single" w:color="auto" w:sz="6" w:space="0"/>
            </w:tcBorders>
            <w:vAlign w:val="center"/>
          </w:tcPr>
          <w:p w14:paraId="2ADA5E7C">
            <w:pPr>
              <w:jc w:val="center"/>
              <w:rPr>
                <w:rFonts w:ascii="宋体" w:hAnsi="宋体" w:cs="宋体"/>
                <w:kern w:val="0"/>
                <w:sz w:val="24"/>
              </w:rPr>
            </w:pPr>
            <w:r>
              <w:rPr>
                <w:rFonts w:hint="eastAsia" w:ascii="宋体" w:hAnsi="宋体" w:cs="宋体"/>
                <w:kern w:val="0"/>
                <w:sz w:val="24"/>
              </w:rPr>
              <w:t>采购文件</w:t>
            </w:r>
            <w:r>
              <w:rPr>
                <w:rFonts w:hint="eastAsia" w:ascii="宋体" w:hAnsi="宋体" w:cs="宋体"/>
                <w:kern w:val="0"/>
                <w:sz w:val="24"/>
                <w:lang w:val="en-US" w:eastAsia="zh-CN"/>
              </w:rPr>
              <w:t>参数</w:t>
            </w:r>
            <w:r>
              <w:rPr>
                <w:rFonts w:hint="eastAsia" w:ascii="宋体" w:hAnsi="宋体" w:cs="宋体"/>
                <w:kern w:val="0"/>
                <w:sz w:val="24"/>
              </w:rPr>
              <w:t>要求</w:t>
            </w:r>
          </w:p>
        </w:tc>
        <w:tc>
          <w:tcPr>
            <w:tcW w:w="2945" w:type="dxa"/>
            <w:tcBorders>
              <w:top w:val="single" w:color="auto" w:sz="4" w:space="0"/>
              <w:left w:val="single" w:color="auto" w:sz="6" w:space="0"/>
              <w:bottom w:val="single" w:color="auto" w:sz="6" w:space="0"/>
              <w:right w:val="single" w:color="auto" w:sz="6" w:space="0"/>
            </w:tcBorders>
            <w:vAlign w:val="center"/>
          </w:tcPr>
          <w:p w14:paraId="7024D2A8">
            <w:pPr>
              <w:ind w:right="23" w:rightChars="11"/>
              <w:jc w:val="center"/>
              <w:rPr>
                <w:rFonts w:ascii="宋体" w:hAnsi="宋体" w:cs="宋体"/>
                <w:kern w:val="0"/>
                <w:sz w:val="24"/>
              </w:rPr>
            </w:pPr>
            <w:r>
              <w:rPr>
                <w:rFonts w:hint="eastAsia" w:ascii="宋体" w:hAnsi="宋体" w:cs="宋体"/>
                <w:kern w:val="0"/>
                <w:sz w:val="24"/>
              </w:rPr>
              <w:t>报价人具体响应</w:t>
            </w:r>
          </w:p>
        </w:tc>
        <w:tc>
          <w:tcPr>
            <w:tcW w:w="1464" w:type="dxa"/>
            <w:tcBorders>
              <w:top w:val="single" w:color="auto" w:sz="4" w:space="0"/>
              <w:left w:val="single" w:color="auto" w:sz="6" w:space="0"/>
              <w:bottom w:val="single" w:color="auto" w:sz="6" w:space="0"/>
              <w:right w:val="single" w:color="auto" w:sz="6" w:space="0"/>
            </w:tcBorders>
            <w:vAlign w:val="center"/>
          </w:tcPr>
          <w:p w14:paraId="0924F936">
            <w:pPr>
              <w:adjustRightInd w:val="0"/>
              <w:snapToGrid w:val="0"/>
              <w:spacing w:line="300" w:lineRule="auto"/>
              <w:jc w:val="center"/>
              <w:outlineLvl w:val="0"/>
              <w:rPr>
                <w:rFonts w:ascii="宋体" w:hAnsi="宋体"/>
                <w:sz w:val="24"/>
                <w:szCs w:val="24"/>
              </w:rPr>
            </w:pPr>
            <w:bookmarkStart w:id="8" w:name="_Toc254970732"/>
            <w:bookmarkStart w:id="9" w:name="_Toc254970591"/>
            <w:bookmarkStart w:id="10" w:name="_Toc173066404"/>
            <w:bookmarkStart w:id="11" w:name="_Toc171349581"/>
            <w:bookmarkStart w:id="12" w:name="_Toc405905879"/>
            <w:bookmarkStart w:id="13" w:name="_Toc173211903"/>
            <w:r>
              <w:rPr>
                <w:rFonts w:hint="eastAsia" w:ascii="宋体" w:hAnsi="宋体"/>
                <w:sz w:val="24"/>
              </w:rPr>
              <w:t>响应/偏离</w:t>
            </w:r>
            <w:bookmarkEnd w:id="8"/>
            <w:bookmarkEnd w:id="9"/>
            <w:bookmarkEnd w:id="10"/>
            <w:bookmarkEnd w:id="11"/>
            <w:bookmarkEnd w:id="12"/>
            <w:bookmarkEnd w:id="13"/>
          </w:p>
        </w:tc>
        <w:tc>
          <w:tcPr>
            <w:tcW w:w="1361" w:type="dxa"/>
            <w:tcBorders>
              <w:top w:val="single" w:color="auto" w:sz="4" w:space="0"/>
              <w:left w:val="single" w:color="auto" w:sz="6" w:space="0"/>
              <w:bottom w:val="single" w:color="auto" w:sz="6" w:space="0"/>
              <w:right w:val="single" w:color="auto" w:sz="4" w:space="0"/>
            </w:tcBorders>
            <w:vAlign w:val="center"/>
          </w:tcPr>
          <w:p w14:paraId="05EAE73A">
            <w:pPr>
              <w:adjustRightInd w:val="0"/>
              <w:snapToGrid w:val="0"/>
              <w:spacing w:line="300" w:lineRule="auto"/>
              <w:jc w:val="center"/>
              <w:outlineLvl w:val="0"/>
              <w:rPr>
                <w:rFonts w:ascii="宋体" w:hAnsi="宋体"/>
                <w:sz w:val="24"/>
                <w:szCs w:val="24"/>
              </w:rPr>
            </w:pPr>
            <w:bookmarkStart w:id="14" w:name="_Toc254970733"/>
            <w:bookmarkStart w:id="15" w:name="_Toc173211904"/>
            <w:bookmarkStart w:id="16" w:name="_Toc254970592"/>
            <w:bookmarkStart w:id="17" w:name="_Toc173066405"/>
            <w:bookmarkStart w:id="18" w:name="_Toc405905880"/>
            <w:bookmarkStart w:id="19" w:name="_Toc171349582"/>
            <w:r>
              <w:rPr>
                <w:rFonts w:hint="eastAsia" w:ascii="宋体" w:hAnsi="宋体"/>
                <w:sz w:val="24"/>
              </w:rPr>
              <w:t>说明</w:t>
            </w:r>
            <w:bookmarkEnd w:id="14"/>
            <w:bookmarkEnd w:id="15"/>
            <w:bookmarkEnd w:id="16"/>
            <w:bookmarkEnd w:id="17"/>
            <w:bookmarkEnd w:id="18"/>
            <w:bookmarkEnd w:id="19"/>
            <w:r>
              <w:rPr>
                <w:rFonts w:hint="eastAsia" w:ascii="宋体" w:hAnsi="宋体" w:cs="宋体"/>
              </w:rPr>
              <w:t>功能截图、相关证书复印件、检测报告所在响应文件页码（如有）</w:t>
            </w:r>
          </w:p>
        </w:tc>
      </w:tr>
      <w:tr w14:paraId="0284C4D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9185" w:type="dxa"/>
            <w:gridSpan w:val="5"/>
            <w:tcBorders>
              <w:top w:val="single" w:color="auto" w:sz="6" w:space="0"/>
              <w:left w:val="single" w:color="auto" w:sz="4" w:space="0"/>
              <w:bottom w:val="single" w:color="auto" w:sz="6" w:space="0"/>
              <w:right w:val="single" w:color="auto" w:sz="4" w:space="0"/>
            </w:tcBorders>
            <w:vAlign w:val="center"/>
          </w:tcPr>
          <w:p w14:paraId="0F317698">
            <w:pPr>
              <w:adjustRightInd w:val="0"/>
              <w:snapToGrid w:val="0"/>
              <w:spacing w:line="240" w:lineRule="exact"/>
              <w:jc w:val="center"/>
              <w:outlineLvl w:val="0"/>
              <w:rPr>
                <w:rFonts w:ascii="宋体" w:hAnsi="宋体"/>
                <w:sz w:val="24"/>
                <w:szCs w:val="24"/>
              </w:rPr>
            </w:pPr>
            <w:bookmarkStart w:id="20" w:name="_Toc405905881"/>
            <w:bookmarkStart w:id="21" w:name="_Toc171349583"/>
            <w:r>
              <w:rPr>
                <w:rFonts w:hint="eastAsia" w:ascii="宋体" w:hAnsi="宋体"/>
                <w:sz w:val="24"/>
              </w:rPr>
              <w:t>商务部分</w:t>
            </w:r>
            <w:bookmarkEnd w:id="20"/>
            <w:bookmarkEnd w:id="21"/>
          </w:p>
        </w:tc>
      </w:tr>
      <w:tr w14:paraId="2915240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73A390FF">
            <w:pPr>
              <w:adjustRightInd w:val="0"/>
              <w:snapToGrid w:val="0"/>
              <w:spacing w:line="240" w:lineRule="exact"/>
              <w:jc w:val="center"/>
              <w:outlineLvl w:val="0"/>
              <w:rPr>
                <w:rFonts w:ascii="宋体" w:hAnsi="宋体"/>
                <w:sz w:val="24"/>
                <w:szCs w:val="24"/>
              </w:rPr>
            </w:pPr>
            <w:bookmarkStart w:id="22" w:name="_Toc405905882"/>
            <w:bookmarkStart w:id="23" w:name="_Toc254970593"/>
            <w:bookmarkStart w:id="24" w:name="_Toc254970734"/>
            <w:bookmarkStart w:id="25" w:name="_Toc173211905"/>
            <w:bookmarkStart w:id="26" w:name="_Toc173066406"/>
            <w:bookmarkStart w:id="27" w:name="_Toc171349584"/>
            <w:r>
              <w:rPr>
                <w:rFonts w:hint="eastAsia" w:ascii="宋体" w:hAnsi="宋体"/>
                <w:sz w:val="24"/>
              </w:rPr>
              <w:t>1</w:t>
            </w:r>
            <w:bookmarkEnd w:id="22"/>
            <w:bookmarkEnd w:id="23"/>
            <w:bookmarkEnd w:id="24"/>
            <w:bookmarkEnd w:id="25"/>
            <w:bookmarkEnd w:id="26"/>
            <w:bookmarkEnd w:id="27"/>
          </w:p>
        </w:tc>
        <w:tc>
          <w:tcPr>
            <w:tcW w:w="2809" w:type="dxa"/>
            <w:tcBorders>
              <w:top w:val="single" w:color="auto" w:sz="6" w:space="0"/>
              <w:left w:val="single" w:color="auto" w:sz="6" w:space="0"/>
              <w:bottom w:val="single" w:color="auto" w:sz="6" w:space="0"/>
              <w:right w:val="single" w:color="auto" w:sz="6" w:space="0"/>
            </w:tcBorders>
            <w:vAlign w:val="center"/>
          </w:tcPr>
          <w:p w14:paraId="45AD0119">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19650BAF">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082FE4BA">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194E41B7">
            <w:pPr>
              <w:adjustRightInd w:val="0"/>
              <w:snapToGrid w:val="0"/>
              <w:spacing w:line="240" w:lineRule="exact"/>
              <w:jc w:val="center"/>
              <w:outlineLvl w:val="0"/>
              <w:rPr>
                <w:rFonts w:ascii="宋体" w:hAnsi="宋体"/>
                <w:sz w:val="24"/>
                <w:szCs w:val="24"/>
              </w:rPr>
            </w:pPr>
          </w:p>
        </w:tc>
      </w:tr>
      <w:tr w14:paraId="12CBF31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0D79FAFA">
            <w:pPr>
              <w:adjustRightInd w:val="0"/>
              <w:snapToGrid w:val="0"/>
              <w:spacing w:line="240" w:lineRule="exact"/>
              <w:jc w:val="center"/>
              <w:outlineLvl w:val="0"/>
              <w:rPr>
                <w:rFonts w:ascii="宋体" w:hAnsi="宋体"/>
                <w:sz w:val="24"/>
                <w:szCs w:val="24"/>
              </w:rPr>
            </w:pPr>
            <w:bookmarkStart w:id="28" w:name="_Toc173211906"/>
            <w:bookmarkStart w:id="29" w:name="_Toc254970594"/>
            <w:bookmarkStart w:id="30" w:name="_Toc254970735"/>
            <w:bookmarkStart w:id="31" w:name="_Toc171349585"/>
            <w:bookmarkStart w:id="32" w:name="_Toc173066407"/>
            <w:bookmarkStart w:id="33" w:name="_Toc405905883"/>
            <w:r>
              <w:rPr>
                <w:rFonts w:hint="eastAsia" w:ascii="宋体" w:hAnsi="宋体"/>
                <w:sz w:val="24"/>
              </w:rPr>
              <w:t>2</w:t>
            </w:r>
            <w:bookmarkEnd w:id="28"/>
            <w:bookmarkEnd w:id="29"/>
            <w:bookmarkEnd w:id="30"/>
            <w:bookmarkEnd w:id="31"/>
            <w:bookmarkEnd w:id="32"/>
            <w:bookmarkEnd w:id="33"/>
          </w:p>
        </w:tc>
        <w:tc>
          <w:tcPr>
            <w:tcW w:w="2809" w:type="dxa"/>
            <w:tcBorders>
              <w:top w:val="single" w:color="auto" w:sz="6" w:space="0"/>
              <w:left w:val="single" w:color="auto" w:sz="6" w:space="0"/>
              <w:bottom w:val="single" w:color="auto" w:sz="6" w:space="0"/>
              <w:right w:val="single" w:color="auto" w:sz="6" w:space="0"/>
            </w:tcBorders>
            <w:vAlign w:val="center"/>
          </w:tcPr>
          <w:p w14:paraId="0BBEEA06">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532ED814">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7D607D3A">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5BF99D01">
            <w:pPr>
              <w:adjustRightInd w:val="0"/>
              <w:snapToGrid w:val="0"/>
              <w:spacing w:line="240" w:lineRule="exact"/>
              <w:jc w:val="center"/>
              <w:outlineLvl w:val="0"/>
              <w:rPr>
                <w:rFonts w:ascii="宋体" w:hAnsi="宋体"/>
                <w:sz w:val="24"/>
                <w:szCs w:val="24"/>
              </w:rPr>
            </w:pPr>
          </w:p>
        </w:tc>
      </w:tr>
      <w:tr w14:paraId="169B1C8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2E5986FB">
            <w:pPr>
              <w:adjustRightInd w:val="0"/>
              <w:snapToGrid w:val="0"/>
              <w:spacing w:line="240" w:lineRule="exact"/>
              <w:jc w:val="center"/>
              <w:outlineLvl w:val="0"/>
              <w:rPr>
                <w:rFonts w:ascii="宋体" w:hAnsi="宋体"/>
                <w:sz w:val="24"/>
                <w:szCs w:val="24"/>
              </w:rPr>
            </w:pPr>
            <w:bookmarkStart w:id="34" w:name="_Toc254970595"/>
            <w:bookmarkStart w:id="35" w:name="_Toc254970736"/>
            <w:bookmarkStart w:id="36" w:name="_Toc405905884"/>
            <w:bookmarkStart w:id="37" w:name="_Toc171349586"/>
            <w:bookmarkStart w:id="38" w:name="_Toc173066408"/>
            <w:bookmarkStart w:id="39" w:name="_Toc173211907"/>
            <w:r>
              <w:rPr>
                <w:rFonts w:hint="eastAsia" w:ascii="宋体" w:hAnsi="宋体"/>
                <w:sz w:val="24"/>
              </w:rPr>
              <w:t>3</w:t>
            </w:r>
            <w:bookmarkEnd w:id="34"/>
            <w:bookmarkEnd w:id="35"/>
            <w:bookmarkEnd w:id="36"/>
            <w:bookmarkEnd w:id="37"/>
            <w:bookmarkEnd w:id="38"/>
            <w:bookmarkEnd w:id="39"/>
          </w:p>
        </w:tc>
        <w:tc>
          <w:tcPr>
            <w:tcW w:w="2809" w:type="dxa"/>
            <w:tcBorders>
              <w:top w:val="single" w:color="auto" w:sz="6" w:space="0"/>
              <w:left w:val="single" w:color="auto" w:sz="6" w:space="0"/>
              <w:bottom w:val="single" w:color="auto" w:sz="6" w:space="0"/>
              <w:right w:val="single" w:color="auto" w:sz="6" w:space="0"/>
            </w:tcBorders>
            <w:vAlign w:val="center"/>
          </w:tcPr>
          <w:p w14:paraId="28C7CEC7">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3D392E3F">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56E394BB">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0072D13A">
            <w:pPr>
              <w:adjustRightInd w:val="0"/>
              <w:snapToGrid w:val="0"/>
              <w:spacing w:line="240" w:lineRule="exact"/>
              <w:jc w:val="center"/>
              <w:outlineLvl w:val="0"/>
              <w:rPr>
                <w:rFonts w:ascii="宋体" w:hAnsi="宋体"/>
                <w:sz w:val="24"/>
                <w:szCs w:val="24"/>
              </w:rPr>
            </w:pPr>
          </w:p>
        </w:tc>
      </w:tr>
      <w:tr w14:paraId="1DE25F1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07675508">
            <w:pPr>
              <w:adjustRightInd w:val="0"/>
              <w:snapToGrid w:val="0"/>
              <w:spacing w:line="240" w:lineRule="exact"/>
              <w:jc w:val="center"/>
              <w:outlineLvl w:val="0"/>
              <w:rPr>
                <w:rFonts w:ascii="宋体" w:hAnsi="宋体"/>
                <w:sz w:val="24"/>
                <w:szCs w:val="24"/>
              </w:rPr>
            </w:pPr>
            <w:bookmarkStart w:id="40" w:name="_Toc405905885"/>
            <w:bookmarkStart w:id="41" w:name="_Toc171349587"/>
            <w:r>
              <w:rPr>
                <w:rFonts w:hint="eastAsia" w:ascii="宋体" w:hAnsi="宋体"/>
                <w:sz w:val="24"/>
              </w:rPr>
              <w:t>…</w:t>
            </w:r>
            <w:bookmarkEnd w:id="40"/>
            <w:bookmarkEnd w:id="41"/>
          </w:p>
        </w:tc>
        <w:tc>
          <w:tcPr>
            <w:tcW w:w="2809" w:type="dxa"/>
            <w:tcBorders>
              <w:top w:val="single" w:color="auto" w:sz="6" w:space="0"/>
              <w:left w:val="single" w:color="auto" w:sz="6" w:space="0"/>
              <w:bottom w:val="single" w:color="auto" w:sz="6" w:space="0"/>
              <w:right w:val="single" w:color="auto" w:sz="6" w:space="0"/>
            </w:tcBorders>
            <w:vAlign w:val="center"/>
          </w:tcPr>
          <w:p w14:paraId="68936D64">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7F4AF597">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51A4DB69">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6B23CB6F">
            <w:pPr>
              <w:adjustRightInd w:val="0"/>
              <w:snapToGrid w:val="0"/>
              <w:spacing w:line="240" w:lineRule="exact"/>
              <w:jc w:val="center"/>
              <w:outlineLvl w:val="0"/>
              <w:rPr>
                <w:rFonts w:ascii="宋体" w:hAnsi="宋体"/>
                <w:sz w:val="24"/>
                <w:szCs w:val="24"/>
              </w:rPr>
            </w:pPr>
          </w:p>
        </w:tc>
      </w:tr>
      <w:tr w14:paraId="3948717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9185" w:type="dxa"/>
            <w:gridSpan w:val="5"/>
            <w:tcBorders>
              <w:top w:val="single" w:color="auto" w:sz="6" w:space="0"/>
              <w:left w:val="single" w:color="auto" w:sz="4" w:space="0"/>
              <w:bottom w:val="single" w:color="auto" w:sz="6" w:space="0"/>
              <w:right w:val="single" w:color="auto" w:sz="4" w:space="0"/>
            </w:tcBorders>
            <w:vAlign w:val="center"/>
          </w:tcPr>
          <w:p w14:paraId="6DCE8E2F">
            <w:pPr>
              <w:adjustRightInd w:val="0"/>
              <w:snapToGrid w:val="0"/>
              <w:spacing w:line="240" w:lineRule="exact"/>
              <w:jc w:val="center"/>
              <w:outlineLvl w:val="0"/>
              <w:rPr>
                <w:rFonts w:ascii="宋体" w:hAnsi="宋体"/>
                <w:sz w:val="24"/>
                <w:szCs w:val="24"/>
              </w:rPr>
            </w:pPr>
            <w:bookmarkStart w:id="42" w:name="_Toc405905886"/>
            <w:bookmarkStart w:id="43" w:name="_Toc171349588"/>
            <w:r>
              <w:rPr>
                <w:rFonts w:hint="eastAsia" w:ascii="宋体" w:hAnsi="宋体"/>
                <w:sz w:val="24"/>
              </w:rPr>
              <w:t>技术部分</w:t>
            </w:r>
            <w:bookmarkEnd w:id="42"/>
            <w:bookmarkEnd w:id="43"/>
          </w:p>
        </w:tc>
      </w:tr>
      <w:tr w14:paraId="3580588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6C0E36C0">
            <w:pPr>
              <w:adjustRightInd w:val="0"/>
              <w:snapToGrid w:val="0"/>
              <w:spacing w:line="240" w:lineRule="exact"/>
              <w:jc w:val="center"/>
              <w:outlineLvl w:val="0"/>
              <w:rPr>
                <w:rFonts w:ascii="宋体" w:hAnsi="宋体"/>
                <w:sz w:val="24"/>
                <w:szCs w:val="24"/>
              </w:rPr>
            </w:pPr>
            <w:bookmarkStart w:id="44" w:name="_Toc171349589"/>
            <w:bookmarkStart w:id="45" w:name="_Toc405905887"/>
            <w:r>
              <w:rPr>
                <w:rFonts w:hint="eastAsia" w:ascii="宋体" w:hAnsi="宋体"/>
                <w:sz w:val="24"/>
              </w:rPr>
              <w:t>1</w:t>
            </w:r>
            <w:bookmarkEnd w:id="44"/>
            <w:bookmarkEnd w:id="45"/>
          </w:p>
        </w:tc>
        <w:tc>
          <w:tcPr>
            <w:tcW w:w="2809" w:type="dxa"/>
            <w:tcBorders>
              <w:top w:val="single" w:color="auto" w:sz="6" w:space="0"/>
              <w:left w:val="single" w:color="auto" w:sz="6" w:space="0"/>
              <w:bottom w:val="single" w:color="auto" w:sz="6" w:space="0"/>
              <w:right w:val="single" w:color="auto" w:sz="6" w:space="0"/>
            </w:tcBorders>
            <w:vAlign w:val="center"/>
          </w:tcPr>
          <w:p w14:paraId="26EA6188">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007E9466">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6B5C3FC1">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2910376E">
            <w:pPr>
              <w:adjustRightInd w:val="0"/>
              <w:snapToGrid w:val="0"/>
              <w:spacing w:line="240" w:lineRule="exact"/>
              <w:jc w:val="center"/>
              <w:outlineLvl w:val="0"/>
              <w:rPr>
                <w:rFonts w:ascii="宋体" w:hAnsi="宋体"/>
                <w:sz w:val="24"/>
                <w:szCs w:val="24"/>
              </w:rPr>
            </w:pPr>
          </w:p>
        </w:tc>
      </w:tr>
      <w:tr w14:paraId="7EAA3C2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0F3F8A29">
            <w:pPr>
              <w:adjustRightInd w:val="0"/>
              <w:snapToGrid w:val="0"/>
              <w:spacing w:line="240" w:lineRule="exact"/>
              <w:jc w:val="center"/>
              <w:outlineLvl w:val="0"/>
              <w:rPr>
                <w:rFonts w:ascii="宋体" w:hAnsi="宋体"/>
                <w:sz w:val="24"/>
                <w:szCs w:val="24"/>
              </w:rPr>
            </w:pPr>
            <w:bookmarkStart w:id="46" w:name="_Toc405905888"/>
            <w:bookmarkStart w:id="47" w:name="_Toc171349590"/>
            <w:r>
              <w:rPr>
                <w:rFonts w:hint="eastAsia" w:ascii="宋体" w:hAnsi="宋体"/>
                <w:sz w:val="24"/>
              </w:rPr>
              <w:t>2</w:t>
            </w:r>
            <w:bookmarkEnd w:id="46"/>
            <w:bookmarkEnd w:id="47"/>
          </w:p>
        </w:tc>
        <w:tc>
          <w:tcPr>
            <w:tcW w:w="2809" w:type="dxa"/>
            <w:tcBorders>
              <w:top w:val="single" w:color="auto" w:sz="6" w:space="0"/>
              <w:left w:val="single" w:color="auto" w:sz="6" w:space="0"/>
              <w:bottom w:val="single" w:color="auto" w:sz="6" w:space="0"/>
              <w:right w:val="single" w:color="auto" w:sz="6" w:space="0"/>
            </w:tcBorders>
            <w:vAlign w:val="center"/>
          </w:tcPr>
          <w:p w14:paraId="6F558E2C">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497BFBF9">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00C5BC5F">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0915405D">
            <w:pPr>
              <w:adjustRightInd w:val="0"/>
              <w:snapToGrid w:val="0"/>
              <w:spacing w:line="240" w:lineRule="exact"/>
              <w:jc w:val="center"/>
              <w:outlineLvl w:val="0"/>
              <w:rPr>
                <w:rFonts w:ascii="宋体" w:hAnsi="宋体"/>
                <w:sz w:val="24"/>
                <w:szCs w:val="24"/>
              </w:rPr>
            </w:pPr>
          </w:p>
        </w:tc>
      </w:tr>
      <w:tr w14:paraId="72F5887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441B4BA8">
            <w:pPr>
              <w:adjustRightInd w:val="0"/>
              <w:snapToGrid w:val="0"/>
              <w:spacing w:line="240" w:lineRule="exact"/>
              <w:jc w:val="center"/>
              <w:outlineLvl w:val="0"/>
              <w:rPr>
                <w:rFonts w:ascii="宋体" w:hAnsi="宋体"/>
                <w:sz w:val="24"/>
                <w:szCs w:val="24"/>
              </w:rPr>
            </w:pPr>
            <w:bookmarkStart w:id="48" w:name="_Toc171349591"/>
            <w:bookmarkStart w:id="49" w:name="_Toc405905889"/>
            <w:r>
              <w:rPr>
                <w:rFonts w:hint="eastAsia" w:ascii="宋体" w:hAnsi="宋体"/>
                <w:sz w:val="24"/>
              </w:rPr>
              <w:t>3</w:t>
            </w:r>
            <w:bookmarkEnd w:id="48"/>
            <w:bookmarkEnd w:id="49"/>
          </w:p>
        </w:tc>
        <w:tc>
          <w:tcPr>
            <w:tcW w:w="2809" w:type="dxa"/>
            <w:tcBorders>
              <w:top w:val="single" w:color="auto" w:sz="6" w:space="0"/>
              <w:left w:val="single" w:color="auto" w:sz="6" w:space="0"/>
              <w:bottom w:val="single" w:color="auto" w:sz="6" w:space="0"/>
              <w:right w:val="single" w:color="auto" w:sz="6" w:space="0"/>
            </w:tcBorders>
            <w:vAlign w:val="center"/>
          </w:tcPr>
          <w:p w14:paraId="315DAA23">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2E85DFD9">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25D2605B">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3B4EC1EC">
            <w:pPr>
              <w:adjustRightInd w:val="0"/>
              <w:snapToGrid w:val="0"/>
              <w:spacing w:line="240" w:lineRule="exact"/>
              <w:jc w:val="center"/>
              <w:outlineLvl w:val="0"/>
              <w:rPr>
                <w:rFonts w:ascii="宋体" w:hAnsi="宋体"/>
                <w:sz w:val="24"/>
                <w:szCs w:val="24"/>
              </w:rPr>
            </w:pPr>
          </w:p>
        </w:tc>
      </w:tr>
      <w:tr w14:paraId="3C6779E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4" w:space="0"/>
              <w:right w:val="single" w:color="auto" w:sz="6" w:space="0"/>
            </w:tcBorders>
            <w:vAlign w:val="center"/>
          </w:tcPr>
          <w:p w14:paraId="0DFFFF1B">
            <w:pPr>
              <w:adjustRightInd w:val="0"/>
              <w:snapToGrid w:val="0"/>
              <w:spacing w:line="240" w:lineRule="exact"/>
              <w:jc w:val="center"/>
              <w:outlineLvl w:val="0"/>
              <w:rPr>
                <w:rFonts w:ascii="宋体" w:hAnsi="宋体"/>
                <w:sz w:val="24"/>
                <w:szCs w:val="24"/>
              </w:rPr>
            </w:pPr>
            <w:bookmarkStart w:id="50" w:name="_Toc405905890"/>
            <w:bookmarkStart w:id="51" w:name="_Toc171349592"/>
            <w:r>
              <w:rPr>
                <w:rFonts w:hint="eastAsia" w:ascii="宋体" w:hAnsi="宋体"/>
                <w:sz w:val="24"/>
              </w:rPr>
              <w:t>…</w:t>
            </w:r>
            <w:bookmarkEnd w:id="50"/>
            <w:bookmarkEnd w:id="51"/>
          </w:p>
        </w:tc>
        <w:tc>
          <w:tcPr>
            <w:tcW w:w="2809" w:type="dxa"/>
            <w:tcBorders>
              <w:top w:val="single" w:color="auto" w:sz="6" w:space="0"/>
              <w:left w:val="single" w:color="auto" w:sz="6" w:space="0"/>
              <w:bottom w:val="single" w:color="auto" w:sz="4" w:space="0"/>
              <w:right w:val="single" w:color="auto" w:sz="6" w:space="0"/>
            </w:tcBorders>
            <w:vAlign w:val="center"/>
          </w:tcPr>
          <w:p w14:paraId="13600ACA">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4" w:space="0"/>
              <w:right w:val="single" w:color="auto" w:sz="6" w:space="0"/>
            </w:tcBorders>
            <w:vAlign w:val="center"/>
          </w:tcPr>
          <w:p w14:paraId="59D87B2C">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4" w:space="0"/>
              <w:right w:val="single" w:color="auto" w:sz="4" w:space="0"/>
            </w:tcBorders>
            <w:vAlign w:val="center"/>
          </w:tcPr>
          <w:p w14:paraId="46717C8A">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4" w:space="0"/>
              <w:bottom w:val="single" w:color="auto" w:sz="4" w:space="0"/>
              <w:right w:val="single" w:color="auto" w:sz="4" w:space="0"/>
            </w:tcBorders>
            <w:vAlign w:val="center"/>
          </w:tcPr>
          <w:p w14:paraId="23BE3E0D">
            <w:pPr>
              <w:adjustRightInd w:val="0"/>
              <w:snapToGrid w:val="0"/>
              <w:spacing w:line="240" w:lineRule="exact"/>
              <w:jc w:val="center"/>
              <w:outlineLvl w:val="0"/>
              <w:rPr>
                <w:rFonts w:ascii="宋体" w:hAnsi="宋体"/>
                <w:sz w:val="24"/>
                <w:szCs w:val="24"/>
              </w:rPr>
            </w:pPr>
          </w:p>
        </w:tc>
      </w:tr>
    </w:tbl>
    <w:p w14:paraId="78D08A21">
      <w:pPr>
        <w:adjustRightInd w:val="0"/>
        <w:snapToGrid w:val="0"/>
        <w:spacing w:line="460" w:lineRule="exact"/>
        <w:rPr>
          <w:rFonts w:ascii="宋体" w:hAnsi="宋体"/>
          <w:sz w:val="24"/>
        </w:rPr>
      </w:pPr>
      <w:r>
        <w:rPr>
          <w:rFonts w:hint="eastAsia" w:ascii="宋体" w:hAnsi="宋体"/>
          <w:sz w:val="24"/>
        </w:rPr>
        <w:t>说明：</w:t>
      </w:r>
    </w:p>
    <w:p w14:paraId="255CF883">
      <w:pPr>
        <w:adjustRightInd w:val="0"/>
        <w:snapToGrid w:val="0"/>
        <w:spacing w:line="460" w:lineRule="exact"/>
        <w:rPr>
          <w:rFonts w:ascii="宋体" w:hAnsi="宋体" w:cs="宋体"/>
          <w:kern w:val="0"/>
          <w:sz w:val="24"/>
        </w:rPr>
      </w:pPr>
      <w:r>
        <w:rPr>
          <w:rFonts w:hint="eastAsia" w:ascii="宋体" w:hAnsi="宋体" w:cs="宋体"/>
          <w:kern w:val="0"/>
          <w:sz w:val="24"/>
        </w:rPr>
        <w:t>1.应对照采购要求中参数要求和商务要求逐条作明确的响应，并作出偏离说明。</w:t>
      </w:r>
    </w:p>
    <w:p w14:paraId="70B70754">
      <w:pPr>
        <w:spacing w:line="400" w:lineRule="exact"/>
        <w:jc w:val="left"/>
        <w:rPr>
          <w:rFonts w:ascii="宋体" w:hAnsi="宋体" w:cs="宋体"/>
          <w:kern w:val="0"/>
          <w:sz w:val="24"/>
        </w:rPr>
      </w:pPr>
      <w:r>
        <w:rPr>
          <w:rFonts w:hint="eastAsia" w:ascii="宋体" w:hAnsi="宋体" w:cs="宋体"/>
          <w:kern w:val="0"/>
          <w:sz w:val="24"/>
        </w:rPr>
        <w:t>2.如果参数要求为小于、小于等于、大于或大于等于某个数值标准时，</w:t>
      </w:r>
      <w:r>
        <w:rPr>
          <w:rFonts w:hint="eastAsia" w:ascii="宋体" w:hAnsi="宋体" w:cs="宋体"/>
          <w:b/>
          <w:color w:val="FF0000"/>
          <w:kern w:val="0"/>
          <w:sz w:val="24"/>
        </w:rPr>
        <w:t>报价文件承诺不得直接复制采购需求</w:t>
      </w:r>
      <w:r>
        <w:rPr>
          <w:rFonts w:hint="eastAsia" w:ascii="宋体" w:hAnsi="宋体" w:cs="宋体"/>
          <w:kern w:val="0"/>
          <w:sz w:val="24"/>
        </w:rPr>
        <w:t>，</w:t>
      </w:r>
      <w:r>
        <w:rPr>
          <w:rFonts w:hint="eastAsia" w:ascii="宋体" w:hAnsi="宋体" w:cs="宋体"/>
          <w:b/>
          <w:kern w:val="0"/>
          <w:sz w:val="24"/>
        </w:rPr>
        <w:t>报价文件应当写明具体参数或商务响应承诺的具体数值</w:t>
      </w:r>
      <w:r>
        <w:rPr>
          <w:rFonts w:hint="eastAsia" w:ascii="宋体" w:hAnsi="宋体" w:cs="宋体"/>
          <w:kern w:val="0"/>
          <w:sz w:val="24"/>
        </w:rPr>
        <w:t>。</w:t>
      </w:r>
    </w:p>
    <w:p w14:paraId="5FFE5DA2">
      <w:pPr>
        <w:spacing w:line="400" w:lineRule="exact"/>
        <w:ind w:firstLine="511" w:firstLineChars="213"/>
        <w:jc w:val="left"/>
        <w:rPr>
          <w:rFonts w:ascii="宋体" w:hAnsi="宋体" w:cs="宋体"/>
          <w:kern w:val="0"/>
          <w:sz w:val="24"/>
        </w:rPr>
      </w:pPr>
      <w:r>
        <w:rPr>
          <w:rFonts w:hint="eastAsia" w:ascii="宋体" w:hAnsi="宋体" w:cs="宋体"/>
          <w:kern w:val="0"/>
          <w:sz w:val="24"/>
        </w:rPr>
        <w:t>3.报价人应根据自身的承诺，对照采购文件要求在“偏离说明”中注明</w:t>
      </w:r>
      <w:r>
        <w:rPr>
          <w:rFonts w:hint="eastAsia" w:ascii="宋体" w:hAnsi="宋体" w:cs="宋体"/>
          <w:b/>
          <w:kern w:val="0"/>
          <w:sz w:val="24"/>
        </w:rPr>
        <w:t>“正偏离”</w:t>
      </w:r>
      <w:r>
        <w:rPr>
          <w:rFonts w:hint="eastAsia" w:ascii="宋体" w:hAnsi="宋体" w:cs="宋体"/>
          <w:kern w:val="0"/>
          <w:sz w:val="24"/>
        </w:rPr>
        <w:t>或者</w:t>
      </w:r>
      <w:r>
        <w:rPr>
          <w:rFonts w:hint="eastAsia" w:ascii="宋体" w:hAnsi="宋体" w:cs="宋体"/>
          <w:b/>
          <w:kern w:val="0"/>
          <w:sz w:val="24"/>
        </w:rPr>
        <w:t>“无偏离”</w:t>
      </w:r>
      <w:r>
        <w:rPr>
          <w:rFonts w:hint="eastAsia" w:ascii="宋体" w:hAnsi="宋体" w:cs="宋体"/>
          <w:kern w:val="0"/>
          <w:sz w:val="24"/>
        </w:rPr>
        <w:t>。既不属于</w:t>
      </w:r>
      <w:r>
        <w:rPr>
          <w:rFonts w:hint="eastAsia" w:ascii="宋体" w:hAnsi="宋体" w:cs="宋体"/>
          <w:b/>
          <w:kern w:val="0"/>
          <w:sz w:val="24"/>
        </w:rPr>
        <w:t>“正偏离”</w:t>
      </w:r>
      <w:r>
        <w:rPr>
          <w:rFonts w:hint="eastAsia" w:ascii="宋体" w:hAnsi="宋体" w:cs="宋体"/>
          <w:kern w:val="0"/>
          <w:sz w:val="24"/>
        </w:rPr>
        <w:t>也不属于</w:t>
      </w:r>
      <w:r>
        <w:rPr>
          <w:rFonts w:hint="eastAsia" w:ascii="宋体" w:hAnsi="宋体" w:cs="宋体"/>
          <w:b/>
          <w:kern w:val="0"/>
          <w:sz w:val="24"/>
        </w:rPr>
        <w:t>“负偏离”</w:t>
      </w:r>
      <w:r>
        <w:rPr>
          <w:rFonts w:hint="eastAsia" w:ascii="宋体" w:hAnsi="宋体" w:cs="宋体"/>
          <w:kern w:val="0"/>
          <w:sz w:val="24"/>
        </w:rPr>
        <w:t>即为</w:t>
      </w:r>
      <w:r>
        <w:rPr>
          <w:rFonts w:hint="eastAsia" w:ascii="宋体" w:hAnsi="宋体" w:cs="宋体"/>
          <w:b/>
          <w:kern w:val="0"/>
          <w:sz w:val="24"/>
        </w:rPr>
        <w:t>“无偏离”</w:t>
      </w:r>
      <w:r>
        <w:rPr>
          <w:rFonts w:hint="eastAsia" w:ascii="宋体" w:hAnsi="宋体" w:cs="宋体"/>
          <w:kern w:val="0"/>
          <w:sz w:val="24"/>
        </w:rPr>
        <w:t>。</w:t>
      </w:r>
    </w:p>
    <w:p w14:paraId="7A15CEEF">
      <w:pPr>
        <w:pStyle w:val="5"/>
        <w:ind w:right="964" w:firstLine="6944" w:firstLineChars="2882"/>
        <w:rPr>
          <w:rFonts w:ascii="宋体" w:hAnsi="宋体" w:cs="宋体"/>
          <w:b/>
          <w:sz w:val="24"/>
          <w:szCs w:val="24"/>
        </w:rPr>
      </w:pPr>
      <w:r>
        <w:rPr>
          <w:rFonts w:hint="eastAsia" w:ascii="宋体" w:hAnsi="宋体" w:cs="宋体"/>
          <w:b/>
          <w:sz w:val="24"/>
          <w:szCs w:val="24"/>
        </w:rPr>
        <w:t xml:space="preserve">报价人（公章）：                           </w:t>
      </w:r>
    </w:p>
    <w:p w14:paraId="37B2500E">
      <w:pPr>
        <w:pStyle w:val="5"/>
        <w:ind w:right="241"/>
        <w:jc w:val="right"/>
        <w:rPr>
          <w:rFonts w:ascii="宋体" w:hAnsi="宋体" w:cs="宋体"/>
          <w:b/>
          <w:sz w:val="24"/>
          <w:szCs w:val="24"/>
        </w:rPr>
      </w:pPr>
      <w:r>
        <w:rPr>
          <w:rFonts w:hint="eastAsia" w:ascii="宋体" w:hAnsi="宋体" w:cs="宋体"/>
          <w:b/>
          <w:sz w:val="24"/>
          <w:szCs w:val="24"/>
        </w:rPr>
        <w:t>法定代表人（负责人）或委托代理人签字:</w:t>
      </w:r>
    </w:p>
    <w:p w14:paraId="7CF45E7F">
      <w:pPr>
        <w:pStyle w:val="5"/>
        <w:jc w:val="left"/>
        <w:rPr>
          <w:rFonts w:ascii="宋体" w:hAnsi="宋体" w:cs="宋体"/>
          <w:b/>
          <w:sz w:val="24"/>
          <w:szCs w:val="24"/>
        </w:rPr>
      </w:pPr>
    </w:p>
    <w:p w14:paraId="1D59C5C3">
      <w:pPr>
        <w:pStyle w:val="5"/>
        <w:jc w:val="left"/>
        <w:rPr>
          <w:b/>
          <w:color w:val="FF0000"/>
        </w:rPr>
      </w:pPr>
      <w:r>
        <w:rPr>
          <w:rFonts w:hint="eastAsia" w:ascii="宋体" w:hAnsi="宋体" w:cs="宋体"/>
          <w:b/>
          <w:sz w:val="24"/>
          <w:szCs w:val="24"/>
        </w:rPr>
        <w:t xml:space="preserve">      　　　　　　　　　　　　　                           日期：   年  月  日</w:t>
      </w:r>
    </w:p>
    <w:sectPr>
      <w:footerReference r:id="rId3" w:type="default"/>
      <w:pgSz w:w="11906" w:h="16838"/>
      <w:pgMar w:top="720" w:right="720" w:bottom="568"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71360714"/>
      <w:docPartObj>
        <w:docPartGallery w:val="autotext"/>
      </w:docPartObj>
    </w:sdtPr>
    <w:sdtContent>
      <w:p w14:paraId="53F26E25">
        <w:pPr>
          <w:pStyle w:val="9"/>
          <w:jc w:val="center"/>
        </w:pPr>
        <w:r>
          <w:fldChar w:fldCharType="begin"/>
        </w:r>
        <w:r>
          <w:instrText xml:space="preserve">PAGE   \* MERGEFORMAT</w:instrText>
        </w:r>
        <w:r>
          <w:fldChar w:fldCharType="separate"/>
        </w:r>
        <w:r>
          <w:rPr>
            <w:lang w:val="zh-CN"/>
          </w:rPr>
          <w:t>1</w:t>
        </w:r>
        <w:r>
          <w:fldChar w:fldCharType="end"/>
        </w:r>
      </w:p>
    </w:sdtContent>
  </w:sdt>
  <w:p w14:paraId="076F5C40">
    <w:pPr>
      <w:pStyle w:val="9"/>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46E091"/>
    <w:multiLevelType w:val="singleLevel"/>
    <w:tmpl w:val="0A46E091"/>
    <w:lvl w:ilvl="0" w:tentative="0">
      <w:start w:val="1"/>
      <w:numFmt w:val="chineseCounting"/>
      <w:suff w:val="nothing"/>
      <w:lvlText w:val="%1、"/>
      <w:lvlJc w:val="left"/>
      <w:rPr>
        <w:rFonts w:hint="eastAsia"/>
        <w:lang w:val="en-US"/>
      </w:rPr>
    </w:lvl>
  </w:abstractNum>
  <w:abstractNum w:abstractNumId="1">
    <w:nsid w:val="1519128E"/>
    <w:multiLevelType w:val="singleLevel"/>
    <w:tmpl w:val="1519128E"/>
    <w:lvl w:ilvl="0" w:tentative="0">
      <w:start w:val="7"/>
      <w:numFmt w:val="decimal"/>
      <w:lvlText w:val="%1."/>
      <w:lvlJc w:val="left"/>
      <w:pPr>
        <w:tabs>
          <w:tab w:val="left" w:pos="312"/>
        </w:tabs>
      </w:pPr>
    </w:lvl>
  </w:abstractNum>
  <w:abstractNum w:abstractNumId="2">
    <w:nsid w:val="683F66A1"/>
    <w:multiLevelType w:val="singleLevel"/>
    <w:tmpl w:val="683F66A1"/>
    <w:lvl w:ilvl="0" w:tentative="0">
      <w:start w:val="1"/>
      <w:numFmt w:val="decimalEnclosedCircleChinese"/>
      <w:suff w:val="nothing"/>
      <w:lvlText w:val="%1　"/>
      <w:lvlJc w:val="left"/>
      <w:pPr>
        <w:ind w:left="0" w:firstLine="400"/>
      </w:pPr>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44FB"/>
    <w:rsid w:val="0000227E"/>
    <w:rsid w:val="000223B3"/>
    <w:rsid w:val="00022656"/>
    <w:rsid w:val="0003370D"/>
    <w:rsid w:val="0005406C"/>
    <w:rsid w:val="00076E2A"/>
    <w:rsid w:val="00081873"/>
    <w:rsid w:val="000927C5"/>
    <w:rsid w:val="00094D15"/>
    <w:rsid w:val="000977F7"/>
    <w:rsid w:val="000A5546"/>
    <w:rsid w:val="000A7ABD"/>
    <w:rsid w:val="000B2802"/>
    <w:rsid w:val="000D0700"/>
    <w:rsid w:val="000D24F9"/>
    <w:rsid w:val="000D2C6F"/>
    <w:rsid w:val="000D5571"/>
    <w:rsid w:val="000E0EBC"/>
    <w:rsid w:val="000F710A"/>
    <w:rsid w:val="001135F9"/>
    <w:rsid w:val="00115203"/>
    <w:rsid w:val="00121D26"/>
    <w:rsid w:val="00121F24"/>
    <w:rsid w:val="00131F1A"/>
    <w:rsid w:val="00131F2F"/>
    <w:rsid w:val="00133701"/>
    <w:rsid w:val="001569AA"/>
    <w:rsid w:val="00167C68"/>
    <w:rsid w:val="00167D27"/>
    <w:rsid w:val="001739BD"/>
    <w:rsid w:val="00175844"/>
    <w:rsid w:val="00175BD3"/>
    <w:rsid w:val="001841BB"/>
    <w:rsid w:val="00197C14"/>
    <w:rsid w:val="001A667A"/>
    <w:rsid w:val="001B2D59"/>
    <w:rsid w:val="001B52A8"/>
    <w:rsid w:val="001C5386"/>
    <w:rsid w:val="001C63F4"/>
    <w:rsid w:val="001E6CCD"/>
    <w:rsid w:val="001F2422"/>
    <w:rsid w:val="00223384"/>
    <w:rsid w:val="0022534B"/>
    <w:rsid w:val="00226ABE"/>
    <w:rsid w:val="00236666"/>
    <w:rsid w:val="002501BB"/>
    <w:rsid w:val="0026302E"/>
    <w:rsid w:val="00271181"/>
    <w:rsid w:val="00280A55"/>
    <w:rsid w:val="00294C3C"/>
    <w:rsid w:val="002967ED"/>
    <w:rsid w:val="002A1C58"/>
    <w:rsid w:val="002C07BF"/>
    <w:rsid w:val="002C2751"/>
    <w:rsid w:val="002D7B38"/>
    <w:rsid w:val="002F2408"/>
    <w:rsid w:val="002F48F6"/>
    <w:rsid w:val="002F50CF"/>
    <w:rsid w:val="0030619C"/>
    <w:rsid w:val="0031078D"/>
    <w:rsid w:val="00311FE0"/>
    <w:rsid w:val="00315036"/>
    <w:rsid w:val="00316B59"/>
    <w:rsid w:val="003301DA"/>
    <w:rsid w:val="00355C5A"/>
    <w:rsid w:val="0036474E"/>
    <w:rsid w:val="00372E5C"/>
    <w:rsid w:val="00393DFC"/>
    <w:rsid w:val="00396635"/>
    <w:rsid w:val="003C1C9F"/>
    <w:rsid w:val="003D50E2"/>
    <w:rsid w:val="003E01AC"/>
    <w:rsid w:val="003F0B20"/>
    <w:rsid w:val="003F30D5"/>
    <w:rsid w:val="0040574C"/>
    <w:rsid w:val="0040699E"/>
    <w:rsid w:val="004244FB"/>
    <w:rsid w:val="004259F0"/>
    <w:rsid w:val="004301B9"/>
    <w:rsid w:val="00431EBE"/>
    <w:rsid w:val="00433416"/>
    <w:rsid w:val="00433D45"/>
    <w:rsid w:val="00444B38"/>
    <w:rsid w:val="00445ECD"/>
    <w:rsid w:val="0045137C"/>
    <w:rsid w:val="00454500"/>
    <w:rsid w:val="00456DE7"/>
    <w:rsid w:val="00466260"/>
    <w:rsid w:val="00470B0F"/>
    <w:rsid w:val="00472E92"/>
    <w:rsid w:val="00476965"/>
    <w:rsid w:val="00485B0E"/>
    <w:rsid w:val="004B4EF7"/>
    <w:rsid w:val="004E038B"/>
    <w:rsid w:val="005023DE"/>
    <w:rsid w:val="00511C16"/>
    <w:rsid w:val="00520AF4"/>
    <w:rsid w:val="00524F9C"/>
    <w:rsid w:val="005257F6"/>
    <w:rsid w:val="00533183"/>
    <w:rsid w:val="00533262"/>
    <w:rsid w:val="005332BE"/>
    <w:rsid w:val="00544186"/>
    <w:rsid w:val="00562452"/>
    <w:rsid w:val="00572110"/>
    <w:rsid w:val="005726E0"/>
    <w:rsid w:val="005734B0"/>
    <w:rsid w:val="00585294"/>
    <w:rsid w:val="005A33D4"/>
    <w:rsid w:val="005A6583"/>
    <w:rsid w:val="005D5BA1"/>
    <w:rsid w:val="005E2826"/>
    <w:rsid w:val="005F2B63"/>
    <w:rsid w:val="00603AD8"/>
    <w:rsid w:val="0061569C"/>
    <w:rsid w:val="00632383"/>
    <w:rsid w:val="006342AC"/>
    <w:rsid w:val="00642021"/>
    <w:rsid w:val="00646E48"/>
    <w:rsid w:val="00662D69"/>
    <w:rsid w:val="006666BC"/>
    <w:rsid w:val="00670D4D"/>
    <w:rsid w:val="00676789"/>
    <w:rsid w:val="006B3B05"/>
    <w:rsid w:val="006C3961"/>
    <w:rsid w:val="006C5A9E"/>
    <w:rsid w:val="006D287A"/>
    <w:rsid w:val="006E71DF"/>
    <w:rsid w:val="006F58EB"/>
    <w:rsid w:val="0071767B"/>
    <w:rsid w:val="00720CCA"/>
    <w:rsid w:val="00730A0B"/>
    <w:rsid w:val="00736EC4"/>
    <w:rsid w:val="00751B63"/>
    <w:rsid w:val="00773684"/>
    <w:rsid w:val="0077783A"/>
    <w:rsid w:val="00780A03"/>
    <w:rsid w:val="00785079"/>
    <w:rsid w:val="00785A0F"/>
    <w:rsid w:val="00787137"/>
    <w:rsid w:val="007A6F05"/>
    <w:rsid w:val="007C01A3"/>
    <w:rsid w:val="007C0FF0"/>
    <w:rsid w:val="007C4D3E"/>
    <w:rsid w:val="007D2C2F"/>
    <w:rsid w:val="007D5B38"/>
    <w:rsid w:val="007D7CB6"/>
    <w:rsid w:val="007E3CBC"/>
    <w:rsid w:val="007E71BF"/>
    <w:rsid w:val="007F0AE0"/>
    <w:rsid w:val="007F7416"/>
    <w:rsid w:val="007F76EA"/>
    <w:rsid w:val="00810B52"/>
    <w:rsid w:val="00821EFF"/>
    <w:rsid w:val="00822192"/>
    <w:rsid w:val="00825E8F"/>
    <w:rsid w:val="0082601C"/>
    <w:rsid w:val="00826A10"/>
    <w:rsid w:val="00826C89"/>
    <w:rsid w:val="00831ED4"/>
    <w:rsid w:val="008419DB"/>
    <w:rsid w:val="008427E4"/>
    <w:rsid w:val="00847D62"/>
    <w:rsid w:val="00853AB3"/>
    <w:rsid w:val="00853CB4"/>
    <w:rsid w:val="00874053"/>
    <w:rsid w:val="00876773"/>
    <w:rsid w:val="00897F30"/>
    <w:rsid w:val="008A3635"/>
    <w:rsid w:val="008B26D7"/>
    <w:rsid w:val="008B3BCC"/>
    <w:rsid w:val="008B683E"/>
    <w:rsid w:val="008C4BF4"/>
    <w:rsid w:val="008F073E"/>
    <w:rsid w:val="008F5CD2"/>
    <w:rsid w:val="008F5DC6"/>
    <w:rsid w:val="00905CC9"/>
    <w:rsid w:val="009068A8"/>
    <w:rsid w:val="0090710C"/>
    <w:rsid w:val="009072C1"/>
    <w:rsid w:val="00916027"/>
    <w:rsid w:val="00916A7D"/>
    <w:rsid w:val="009204DD"/>
    <w:rsid w:val="00925C34"/>
    <w:rsid w:val="00941525"/>
    <w:rsid w:val="0095082E"/>
    <w:rsid w:val="00981FCA"/>
    <w:rsid w:val="009C24E5"/>
    <w:rsid w:val="009D3F03"/>
    <w:rsid w:val="009E0184"/>
    <w:rsid w:val="009E08B6"/>
    <w:rsid w:val="009E2708"/>
    <w:rsid w:val="009E4BA0"/>
    <w:rsid w:val="009F0680"/>
    <w:rsid w:val="009F3818"/>
    <w:rsid w:val="00A03853"/>
    <w:rsid w:val="00A048E8"/>
    <w:rsid w:val="00A10223"/>
    <w:rsid w:val="00A121A6"/>
    <w:rsid w:val="00A177D1"/>
    <w:rsid w:val="00A347D8"/>
    <w:rsid w:val="00A536B6"/>
    <w:rsid w:val="00A612FD"/>
    <w:rsid w:val="00A70653"/>
    <w:rsid w:val="00A7232A"/>
    <w:rsid w:val="00A724F0"/>
    <w:rsid w:val="00A83F4C"/>
    <w:rsid w:val="00A857E9"/>
    <w:rsid w:val="00A86B15"/>
    <w:rsid w:val="00A9023C"/>
    <w:rsid w:val="00A9151B"/>
    <w:rsid w:val="00AA274B"/>
    <w:rsid w:val="00AA2C32"/>
    <w:rsid w:val="00AA6592"/>
    <w:rsid w:val="00AC278C"/>
    <w:rsid w:val="00AD220C"/>
    <w:rsid w:val="00AD51A7"/>
    <w:rsid w:val="00AE7821"/>
    <w:rsid w:val="00AF241D"/>
    <w:rsid w:val="00AF74BE"/>
    <w:rsid w:val="00B11CE4"/>
    <w:rsid w:val="00B12F42"/>
    <w:rsid w:val="00B32DC9"/>
    <w:rsid w:val="00B37A35"/>
    <w:rsid w:val="00B37A8A"/>
    <w:rsid w:val="00B407D1"/>
    <w:rsid w:val="00B41D94"/>
    <w:rsid w:val="00B47C56"/>
    <w:rsid w:val="00B52E74"/>
    <w:rsid w:val="00B76A86"/>
    <w:rsid w:val="00B80378"/>
    <w:rsid w:val="00B84453"/>
    <w:rsid w:val="00B92D24"/>
    <w:rsid w:val="00B932DA"/>
    <w:rsid w:val="00BB2FE9"/>
    <w:rsid w:val="00BB35DD"/>
    <w:rsid w:val="00BC4DC9"/>
    <w:rsid w:val="00BC52E6"/>
    <w:rsid w:val="00BD7D93"/>
    <w:rsid w:val="00BE740B"/>
    <w:rsid w:val="00BF0338"/>
    <w:rsid w:val="00C00E88"/>
    <w:rsid w:val="00C00F3B"/>
    <w:rsid w:val="00C1072F"/>
    <w:rsid w:val="00C20D15"/>
    <w:rsid w:val="00C372E4"/>
    <w:rsid w:val="00C418AD"/>
    <w:rsid w:val="00C51641"/>
    <w:rsid w:val="00C52B82"/>
    <w:rsid w:val="00C61CDA"/>
    <w:rsid w:val="00C66EEE"/>
    <w:rsid w:val="00C83F26"/>
    <w:rsid w:val="00C85DDE"/>
    <w:rsid w:val="00CB36AB"/>
    <w:rsid w:val="00CD10EC"/>
    <w:rsid w:val="00CD76E9"/>
    <w:rsid w:val="00CF2741"/>
    <w:rsid w:val="00CF5452"/>
    <w:rsid w:val="00D11F27"/>
    <w:rsid w:val="00D157BB"/>
    <w:rsid w:val="00D15B7F"/>
    <w:rsid w:val="00D31AD8"/>
    <w:rsid w:val="00D33B90"/>
    <w:rsid w:val="00D423DD"/>
    <w:rsid w:val="00D43215"/>
    <w:rsid w:val="00D55902"/>
    <w:rsid w:val="00D57120"/>
    <w:rsid w:val="00D57635"/>
    <w:rsid w:val="00D57AE2"/>
    <w:rsid w:val="00D60345"/>
    <w:rsid w:val="00D6381E"/>
    <w:rsid w:val="00D65EE7"/>
    <w:rsid w:val="00D71D31"/>
    <w:rsid w:val="00D73BF7"/>
    <w:rsid w:val="00D73D52"/>
    <w:rsid w:val="00D775B8"/>
    <w:rsid w:val="00D8657A"/>
    <w:rsid w:val="00D90F04"/>
    <w:rsid w:val="00D95FE0"/>
    <w:rsid w:val="00DA45A1"/>
    <w:rsid w:val="00DD5680"/>
    <w:rsid w:val="00DE2A87"/>
    <w:rsid w:val="00DF0DEC"/>
    <w:rsid w:val="00E011F4"/>
    <w:rsid w:val="00E10E5E"/>
    <w:rsid w:val="00E226EF"/>
    <w:rsid w:val="00E22920"/>
    <w:rsid w:val="00E33548"/>
    <w:rsid w:val="00E50600"/>
    <w:rsid w:val="00E54C5F"/>
    <w:rsid w:val="00E64992"/>
    <w:rsid w:val="00E719CD"/>
    <w:rsid w:val="00E83569"/>
    <w:rsid w:val="00E95383"/>
    <w:rsid w:val="00EC7181"/>
    <w:rsid w:val="00EE2DD1"/>
    <w:rsid w:val="00EE40A3"/>
    <w:rsid w:val="00EE4E0F"/>
    <w:rsid w:val="00EF1142"/>
    <w:rsid w:val="00EF435F"/>
    <w:rsid w:val="00EF6B77"/>
    <w:rsid w:val="00F01ACD"/>
    <w:rsid w:val="00F23A55"/>
    <w:rsid w:val="00F23D78"/>
    <w:rsid w:val="00F23DEE"/>
    <w:rsid w:val="00F36AF2"/>
    <w:rsid w:val="00F41894"/>
    <w:rsid w:val="00F430D8"/>
    <w:rsid w:val="00F45965"/>
    <w:rsid w:val="00F5231C"/>
    <w:rsid w:val="00F529C6"/>
    <w:rsid w:val="00F534CB"/>
    <w:rsid w:val="00F73137"/>
    <w:rsid w:val="00F73145"/>
    <w:rsid w:val="00F75191"/>
    <w:rsid w:val="00F80DDD"/>
    <w:rsid w:val="00F82047"/>
    <w:rsid w:val="00F85CDE"/>
    <w:rsid w:val="00F85E9A"/>
    <w:rsid w:val="00F86FB3"/>
    <w:rsid w:val="00F90A34"/>
    <w:rsid w:val="00FC68B0"/>
    <w:rsid w:val="00FE0481"/>
    <w:rsid w:val="01B32C3A"/>
    <w:rsid w:val="01F35931"/>
    <w:rsid w:val="037F2773"/>
    <w:rsid w:val="06137D7E"/>
    <w:rsid w:val="06846916"/>
    <w:rsid w:val="06C40151"/>
    <w:rsid w:val="0B3879F3"/>
    <w:rsid w:val="0B73574B"/>
    <w:rsid w:val="0C16644C"/>
    <w:rsid w:val="0C8A7403"/>
    <w:rsid w:val="0E8873BC"/>
    <w:rsid w:val="0FB37347"/>
    <w:rsid w:val="120B7BE2"/>
    <w:rsid w:val="1302311F"/>
    <w:rsid w:val="132D27DF"/>
    <w:rsid w:val="141A488D"/>
    <w:rsid w:val="147211D0"/>
    <w:rsid w:val="148759AD"/>
    <w:rsid w:val="149253FF"/>
    <w:rsid w:val="150E175A"/>
    <w:rsid w:val="17CC70FE"/>
    <w:rsid w:val="184743D9"/>
    <w:rsid w:val="187B4AB8"/>
    <w:rsid w:val="1DDA151B"/>
    <w:rsid w:val="1F5F475E"/>
    <w:rsid w:val="23DC4E4B"/>
    <w:rsid w:val="25C93DBB"/>
    <w:rsid w:val="27676DAE"/>
    <w:rsid w:val="27AA7668"/>
    <w:rsid w:val="28AE5892"/>
    <w:rsid w:val="28DF530A"/>
    <w:rsid w:val="292F766C"/>
    <w:rsid w:val="29341AF5"/>
    <w:rsid w:val="29790ABB"/>
    <w:rsid w:val="2D096B30"/>
    <w:rsid w:val="2F5C246D"/>
    <w:rsid w:val="32701F68"/>
    <w:rsid w:val="33B20B2C"/>
    <w:rsid w:val="34904C1F"/>
    <w:rsid w:val="35686C87"/>
    <w:rsid w:val="35975332"/>
    <w:rsid w:val="364A5795"/>
    <w:rsid w:val="36E21052"/>
    <w:rsid w:val="388127A4"/>
    <w:rsid w:val="3A4A0C98"/>
    <w:rsid w:val="3B82520A"/>
    <w:rsid w:val="3E16093B"/>
    <w:rsid w:val="40014ABD"/>
    <w:rsid w:val="417479B3"/>
    <w:rsid w:val="42B81890"/>
    <w:rsid w:val="43946EA8"/>
    <w:rsid w:val="44B80AE3"/>
    <w:rsid w:val="45952BD1"/>
    <w:rsid w:val="46995568"/>
    <w:rsid w:val="47EC741F"/>
    <w:rsid w:val="48E11081"/>
    <w:rsid w:val="492E31AF"/>
    <w:rsid w:val="49B41204"/>
    <w:rsid w:val="4DDA478A"/>
    <w:rsid w:val="4E3C51A6"/>
    <w:rsid w:val="4EA57F5B"/>
    <w:rsid w:val="4EC92404"/>
    <w:rsid w:val="4F475660"/>
    <w:rsid w:val="4F91042F"/>
    <w:rsid w:val="4FA77CEC"/>
    <w:rsid w:val="4FDD51EF"/>
    <w:rsid w:val="520B6B20"/>
    <w:rsid w:val="534B409A"/>
    <w:rsid w:val="54A6047C"/>
    <w:rsid w:val="555D099C"/>
    <w:rsid w:val="56BC619E"/>
    <w:rsid w:val="575F02D9"/>
    <w:rsid w:val="57841A9F"/>
    <w:rsid w:val="583303C3"/>
    <w:rsid w:val="5922789C"/>
    <w:rsid w:val="5A0C5980"/>
    <w:rsid w:val="5A4073D2"/>
    <w:rsid w:val="5D2748E5"/>
    <w:rsid w:val="5EEF528C"/>
    <w:rsid w:val="5FAC7A2F"/>
    <w:rsid w:val="613C578C"/>
    <w:rsid w:val="620773F6"/>
    <w:rsid w:val="621253EA"/>
    <w:rsid w:val="62B17A6B"/>
    <w:rsid w:val="62BA202E"/>
    <w:rsid w:val="635737F1"/>
    <w:rsid w:val="650218B4"/>
    <w:rsid w:val="6595274A"/>
    <w:rsid w:val="68243590"/>
    <w:rsid w:val="68D311F0"/>
    <w:rsid w:val="6A8B4998"/>
    <w:rsid w:val="6D921163"/>
    <w:rsid w:val="6DC86FB0"/>
    <w:rsid w:val="6EB16BDF"/>
    <w:rsid w:val="6F16174A"/>
    <w:rsid w:val="6FB94E90"/>
    <w:rsid w:val="70AA3322"/>
    <w:rsid w:val="70FB14A4"/>
    <w:rsid w:val="731F25E1"/>
    <w:rsid w:val="735E0C95"/>
    <w:rsid w:val="74304FCC"/>
    <w:rsid w:val="75023CF6"/>
    <w:rsid w:val="77D61299"/>
    <w:rsid w:val="795D134B"/>
    <w:rsid w:val="7AD14C6A"/>
    <w:rsid w:val="7B721238"/>
    <w:rsid w:val="7C8E15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link w:val="31"/>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Normal Indent"/>
    <w:basedOn w:val="1"/>
    <w:semiHidden/>
    <w:unhideWhenUsed/>
    <w:qFormat/>
    <w:uiPriority w:val="0"/>
    <w:pPr>
      <w:ind w:firstLine="420"/>
    </w:pPr>
    <w:rPr>
      <w:kern w:val="0"/>
      <w:sz w:val="20"/>
      <w:szCs w:val="20"/>
    </w:rPr>
  </w:style>
  <w:style w:type="paragraph" w:styleId="4">
    <w:name w:val="annotation text"/>
    <w:basedOn w:val="1"/>
    <w:link w:val="28"/>
    <w:semiHidden/>
    <w:unhideWhenUsed/>
    <w:qFormat/>
    <w:uiPriority w:val="99"/>
    <w:pPr>
      <w:jc w:val="left"/>
    </w:pPr>
  </w:style>
  <w:style w:type="paragraph" w:styleId="5">
    <w:name w:val="Body Text"/>
    <w:basedOn w:val="1"/>
    <w:link w:val="30"/>
    <w:unhideWhenUsed/>
    <w:qFormat/>
    <w:uiPriority w:val="99"/>
    <w:pPr>
      <w:spacing w:after="120"/>
    </w:pPr>
  </w:style>
  <w:style w:type="paragraph" w:styleId="6">
    <w:name w:val="Plain Text"/>
    <w:basedOn w:val="1"/>
    <w:next w:val="7"/>
    <w:link w:val="21"/>
    <w:unhideWhenUsed/>
    <w:qFormat/>
    <w:uiPriority w:val="0"/>
    <w:rPr>
      <w:rFonts w:ascii="宋体" w:hAnsi="Courier New"/>
    </w:rPr>
  </w:style>
  <w:style w:type="paragraph" w:styleId="7">
    <w:name w:val="Date"/>
    <w:basedOn w:val="1"/>
    <w:next w:val="1"/>
    <w:link w:val="22"/>
    <w:semiHidden/>
    <w:unhideWhenUsed/>
    <w:qFormat/>
    <w:uiPriority w:val="99"/>
    <w:pPr>
      <w:ind w:left="100" w:leftChars="2500"/>
    </w:pPr>
  </w:style>
  <w:style w:type="paragraph" w:styleId="8">
    <w:name w:val="Balloon Text"/>
    <w:basedOn w:val="1"/>
    <w:link w:val="20"/>
    <w:semiHidden/>
    <w:unhideWhenUsed/>
    <w:qFormat/>
    <w:uiPriority w:val="99"/>
    <w:rPr>
      <w:sz w:val="18"/>
      <w:szCs w:val="18"/>
    </w:rPr>
  </w:style>
  <w:style w:type="paragraph" w:styleId="9">
    <w:name w:val="footer"/>
    <w:basedOn w:val="1"/>
    <w:link w:val="19"/>
    <w:unhideWhenUsed/>
    <w:qFormat/>
    <w:uiPriority w:val="99"/>
    <w:pPr>
      <w:tabs>
        <w:tab w:val="center" w:pos="4153"/>
        <w:tab w:val="right" w:pos="8306"/>
      </w:tabs>
      <w:snapToGrid w:val="0"/>
      <w:jc w:val="left"/>
    </w:pPr>
    <w:rPr>
      <w:sz w:val="18"/>
      <w:szCs w:val="18"/>
    </w:rPr>
  </w:style>
  <w:style w:type="paragraph" w:styleId="10">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annotation subject"/>
    <w:basedOn w:val="4"/>
    <w:next w:val="4"/>
    <w:link w:val="29"/>
    <w:semiHidden/>
    <w:unhideWhenUsed/>
    <w:qFormat/>
    <w:uiPriority w:val="99"/>
    <w:rPr>
      <w:b/>
      <w:bCs/>
    </w:rPr>
  </w:style>
  <w:style w:type="table" w:styleId="13">
    <w:name w:val="Table Grid"/>
    <w:basedOn w:val="12"/>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5">
    <w:name w:val="Hyperlink"/>
    <w:basedOn w:val="14"/>
    <w:semiHidden/>
    <w:unhideWhenUsed/>
    <w:qFormat/>
    <w:uiPriority w:val="99"/>
    <w:rPr>
      <w:color w:val="0000FF"/>
      <w:u w:val="single"/>
    </w:rPr>
  </w:style>
  <w:style w:type="character" w:styleId="16">
    <w:name w:val="annotation reference"/>
    <w:basedOn w:val="14"/>
    <w:unhideWhenUsed/>
    <w:qFormat/>
    <w:uiPriority w:val="99"/>
    <w:rPr>
      <w:sz w:val="21"/>
      <w:szCs w:val="21"/>
    </w:rPr>
  </w:style>
  <w:style w:type="paragraph" w:styleId="17">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character" w:customStyle="1" w:styleId="18">
    <w:name w:val="页眉 Char"/>
    <w:basedOn w:val="14"/>
    <w:link w:val="10"/>
    <w:qFormat/>
    <w:uiPriority w:val="99"/>
    <w:rPr>
      <w:sz w:val="18"/>
      <w:szCs w:val="18"/>
    </w:rPr>
  </w:style>
  <w:style w:type="character" w:customStyle="1" w:styleId="19">
    <w:name w:val="页脚 Char"/>
    <w:basedOn w:val="14"/>
    <w:link w:val="9"/>
    <w:qFormat/>
    <w:uiPriority w:val="99"/>
    <w:rPr>
      <w:sz w:val="18"/>
      <w:szCs w:val="18"/>
    </w:rPr>
  </w:style>
  <w:style w:type="character" w:customStyle="1" w:styleId="20">
    <w:name w:val="批注框文本 Char"/>
    <w:basedOn w:val="14"/>
    <w:link w:val="8"/>
    <w:semiHidden/>
    <w:qFormat/>
    <w:uiPriority w:val="99"/>
    <w:rPr>
      <w:sz w:val="18"/>
      <w:szCs w:val="18"/>
    </w:rPr>
  </w:style>
  <w:style w:type="character" w:customStyle="1" w:styleId="21">
    <w:name w:val="纯文本 Char"/>
    <w:basedOn w:val="14"/>
    <w:link w:val="6"/>
    <w:qFormat/>
    <w:uiPriority w:val="0"/>
    <w:rPr>
      <w:rFonts w:ascii="宋体" w:hAnsi="Courier New"/>
      <w:kern w:val="2"/>
      <w:sz w:val="21"/>
      <w:szCs w:val="22"/>
    </w:rPr>
  </w:style>
  <w:style w:type="character" w:customStyle="1" w:styleId="22">
    <w:name w:val="日期 Char"/>
    <w:basedOn w:val="14"/>
    <w:link w:val="7"/>
    <w:semiHidden/>
    <w:qFormat/>
    <w:uiPriority w:val="99"/>
    <w:rPr>
      <w:kern w:val="2"/>
      <w:sz w:val="21"/>
      <w:szCs w:val="22"/>
    </w:rPr>
  </w:style>
  <w:style w:type="character" w:customStyle="1" w:styleId="23">
    <w:name w:val="font21"/>
    <w:basedOn w:val="14"/>
    <w:qFormat/>
    <w:uiPriority w:val="0"/>
    <w:rPr>
      <w:rFonts w:ascii="Calibri" w:hAnsi="Calibri" w:cs="Calibri"/>
      <w:color w:val="000000"/>
      <w:sz w:val="22"/>
      <w:szCs w:val="22"/>
      <w:u w:val="none"/>
    </w:rPr>
  </w:style>
  <w:style w:type="character" w:customStyle="1" w:styleId="24">
    <w:name w:val="font41"/>
    <w:basedOn w:val="14"/>
    <w:qFormat/>
    <w:uiPriority w:val="0"/>
    <w:rPr>
      <w:rFonts w:hint="eastAsia" w:ascii="宋体" w:hAnsi="宋体" w:eastAsia="宋体" w:cs="宋体"/>
      <w:color w:val="000000"/>
      <w:sz w:val="22"/>
      <w:szCs w:val="22"/>
      <w:u w:val="none"/>
    </w:rPr>
  </w:style>
  <w:style w:type="character" w:customStyle="1" w:styleId="25">
    <w:name w:val="font11"/>
    <w:basedOn w:val="14"/>
    <w:qFormat/>
    <w:uiPriority w:val="0"/>
    <w:rPr>
      <w:rFonts w:hint="default" w:ascii="Calibri" w:hAnsi="Calibri" w:cs="Calibri"/>
      <w:color w:val="000000"/>
      <w:sz w:val="22"/>
      <w:szCs w:val="22"/>
      <w:u w:val="none"/>
    </w:rPr>
  </w:style>
  <w:style w:type="character" w:customStyle="1" w:styleId="26">
    <w:name w:val="font01"/>
    <w:basedOn w:val="14"/>
    <w:qFormat/>
    <w:uiPriority w:val="0"/>
    <w:rPr>
      <w:rFonts w:hint="default" w:ascii="Calibri" w:hAnsi="Calibri" w:cs="Calibri"/>
      <w:color w:val="000000"/>
      <w:sz w:val="22"/>
      <w:szCs w:val="22"/>
      <w:u w:val="none"/>
    </w:rPr>
  </w:style>
  <w:style w:type="character" w:customStyle="1" w:styleId="27">
    <w:name w:val="font31"/>
    <w:basedOn w:val="14"/>
    <w:qFormat/>
    <w:uiPriority w:val="0"/>
    <w:rPr>
      <w:rFonts w:hint="eastAsia" w:ascii="宋体" w:hAnsi="宋体" w:eastAsia="宋体" w:cs="宋体"/>
      <w:color w:val="000000"/>
      <w:sz w:val="22"/>
      <w:szCs w:val="22"/>
      <w:u w:val="none"/>
    </w:rPr>
  </w:style>
  <w:style w:type="character" w:customStyle="1" w:styleId="28">
    <w:name w:val="批注文字 Char"/>
    <w:basedOn w:val="14"/>
    <w:link w:val="4"/>
    <w:semiHidden/>
    <w:qFormat/>
    <w:uiPriority w:val="99"/>
    <w:rPr>
      <w:rFonts w:asciiTheme="minorHAnsi" w:hAnsiTheme="minorHAnsi" w:eastAsiaTheme="minorEastAsia" w:cstheme="minorBidi"/>
      <w:kern w:val="2"/>
      <w:sz w:val="21"/>
      <w:szCs w:val="22"/>
    </w:rPr>
  </w:style>
  <w:style w:type="character" w:customStyle="1" w:styleId="29">
    <w:name w:val="批注主题 Char"/>
    <w:basedOn w:val="28"/>
    <w:link w:val="11"/>
    <w:semiHidden/>
    <w:qFormat/>
    <w:uiPriority w:val="99"/>
    <w:rPr>
      <w:rFonts w:asciiTheme="minorHAnsi" w:hAnsiTheme="minorHAnsi" w:eastAsiaTheme="minorEastAsia" w:cstheme="minorBidi"/>
      <w:b/>
      <w:bCs/>
      <w:kern w:val="2"/>
      <w:sz w:val="21"/>
      <w:szCs w:val="22"/>
    </w:rPr>
  </w:style>
  <w:style w:type="character" w:customStyle="1" w:styleId="30">
    <w:name w:val="正文文本 Char"/>
    <w:basedOn w:val="14"/>
    <w:link w:val="5"/>
    <w:qFormat/>
    <w:uiPriority w:val="99"/>
    <w:rPr>
      <w:kern w:val="2"/>
      <w:sz w:val="21"/>
      <w:szCs w:val="22"/>
    </w:rPr>
  </w:style>
  <w:style w:type="character" w:customStyle="1" w:styleId="31">
    <w:name w:val="标题 3 Char"/>
    <w:basedOn w:val="14"/>
    <w:link w:val="2"/>
    <w:qFormat/>
    <w:uiPriority w:val="0"/>
    <w:rPr>
      <w:rFonts w:ascii="Times New Roman" w:hAnsi="Times New Roman" w:eastAsia="宋体" w:cs="Times New Roman"/>
      <w:b/>
      <w:bCs/>
      <w:kern w:val="2"/>
      <w:sz w:val="32"/>
      <w:szCs w:val="32"/>
    </w:rPr>
  </w:style>
  <w:style w:type="character" w:customStyle="1" w:styleId="32">
    <w:name w:val="纯文本 Char1"/>
    <w:qFormat/>
    <w:uiPriority w:val="0"/>
    <w:rPr>
      <w:rFonts w:ascii="宋体" w:hAnsi="Courier New"/>
      <w:szCs w:val="21"/>
    </w:rPr>
  </w:style>
  <w:style w:type="paragraph" w:customStyle="1" w:styleId="33">
    <w:name w:val="标题2"/>
    <w:basedOn w:val="1"/>
    <w:next w:val="1"/>
    <w:qFormat/>
    <w:uiPriority w:val="0"/>
    <w:pPr>
      <w:ind w:firstLine="0" w:firstLineChars="0"/>
      <w:outlineLvl w:val="1"/>
    </w:pPr>
    <w:rPr>
      <w:b/>
    </w:rPr>
  </w:style>
  <w:style w:type="paragraph" w:customStyle="1" w:styleId="34">
    <w:name w:val="标题3（文件格式）"/>
    <w:basedOn w:val="1"/>
    <w:next w:val="1"/>
    <w:qFormat/>
    <w:uiPriority w:val="0"/>
    <w:pPr>
      <w:spacing w:line="480" w:lineRule="exact"/>
      <w:ind w:firstLine="0" w:firstLineChars="0"/>
      <w:outlineLvl w:val="2"/>
    </w:pPr>
    <w:rPr>
      <w:rFonts w:hAnsi="宋体"/>
      <w:b/>
      <w:color w:val="000000"/>
      <w:sz w:val="30"/>
      <w:szCs w:val="4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16</Pages>
  <Words>6621</Words>
  <Characters>6801</Characters>
  <Lines>36</Lines>
  <Paragraphs>10</Paragraphs>
  <TotalTime>3</TotalTime>
  <ScaleCrop>false</ScaleCrop>
  <LinksUpToDate>false</LinksUpToDate>
  <CharactersWithSpaces>8111</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2015-12-16T03:11:00Z</dcterms:created>
  <dc:creator>dreamsummit</dc:creator>
  <cp:lastModifiedBy> RONG</cp:lastModifiedBy>
  <cp:lastPrinted>2021-06-16T00:28:00Z</cp:lastPrinted>
  <dcterms:modified xsi:type="dcterms:W3CDTF">2026-10-15T07:45:05Z</dcterms:modified>
  <cp:revision>231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047CB0FDD0D94C6BB45FB4E8EEF482C3_13</vt:lpwstr>
  </property>
  <property fmtid="{D5CDD505-2E9C-101B-9397-08002B2CF9AE}" pid="4" name="KSOTemplateDocerSaveRecord">
    <vt:lpwstr>eyJoZGlkIjoiNzMzNGE1YTZiYTc3N2YxODAwMWEyNTY5NTJhNTQzMDIiLCJ1c2VySWQiOiI0MDk0NTEyMTIifQ==</vt:lpwstr>
  </property>
</Properties>
</file>