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2B590">
      <w:pPr>
        <w:pStyle w:val="17"/>
        <w:jc w:val="center"/>
        <w:rPr>
          <w:rFonts w:hint="eastAsia"/>
          <w:b/>
          <w:sz w:val="40"/>
          <w:szCs w:val="40"/>
          <w:lang w:val="en-US" w:eastAsia="zh-CN"/>
        </w:rPr>
      </w:pPr>
      <w:r>
        <w:rPr>
          <w:rFonts w:hint="eastAsia"/>
          <w:b/>
          <w:sz w:val="40"/>
          <w:szCs w:val="40"/>
        </w:rPr>
        <w:t>柳州职业技术大学</w:t>
      </w:r>
      <w:r>
        <w:rPr>
          <w:rFonts w:hint="eastAsia"/>
          <w:b/>
          <w:sz w:val="40"/>
          <w:szCs w:val="40"/>
          <w:lang w:val="en-US" w:eastAsia="zh-CN"/>
        </w:rPr>
        <w:t>新生身份核验系统服务</w:t>
      </w:r>
    </w:p>
    <w:p w14:paraId="1B628FA9">
      <w:pPr>
        <w:pStyle w:val="17"/>
        <w:jc w:val="center"/>
        <w:rPr>
          <w:rFonts w:hint="eastAsia"/>
          <w:b/>
          <w:color w:val="FF0000"/>
          <w:sz w:val="40"/>
          <w:szCs w:val="40"/>
        </w:rPr>
      </w:pPr>
      <w:r>
        <w:rPr>
          <w:rFonts w:hint="eastAsia"/>
          <w:b/>
          <w:sz w:val="40"/>
          <w:szCs w:val="40"/>
          <w:lang w:val="en-US" w:eastAsia="zh-CN"/>
        </w:rPr>
        <w:t>采购项目</w:t>
      </w:r>
      <w:r>
        <w:rPr>
          <w:rFonts w:hint="eastAsia"/>
          <w:b/>
          <w:sz w:val="40"/>
          <w:szCs w:val="40"/>
        </w:rPr>
        <w:t>市场询价采购公告</w:t>
      </w:r>
    </w:p>
    <w:p w14:paraId="56BDE6CC">
      <w:pPr>
        <w:numPr>
          <w:ilvl w:val="0"/>
          <w:numId w:val="1"/>
        </w:numPr>
        <w:spacing w:line="500" w:lineRule="exact"/>
        <w:rPr>
          <w:rFonts w:ascii="宋体" w:hAnsi="宋体" w:cs="宋体"/>
          <w:sz w:val="24"/>
          <w:szCs w:val="24"/>
        </w:rPr>
      </w:pPr>
      <w:r>
        <w:rPr>
          <w:rFonts w:hint="eastAsia" w:ascii="宋体" w:hAnsi="宋体" w:cs="宋体"/>
          <w:sz w:val="24"/>
          <w:szCs w:val="24"/>
        </w:rPr>
        <w:t>项目名称：</w:t>
      </w:r>
      <w:r>
        <w:rPr>
          <w:rFonts w:hint="eastAsia" w:ascii="宋体" w:hAnsi="宋体" w:cs="宋体"/>
          <w:b/>
          <w:sz w:val="24"/>
          <w:szCs w:val="24"/>
        </w:rPr>
        <w:t>新生身份核验系统服务采购</w:t>
      </w:r>
    </w:p>
    <w:p w14:paraId="7809A7B3">
      <w:pPr>
        <w:numPr>
          <w:ilvl w:val="0"/>
          <w:numId w:val="1"/>
        </w:numPr>
        <w:spacing w:line="500" w:lineRule="exact"/>
        <w:rPr>
          <w:rFonts w:ascii="宋体" w:hAnsi="宋体" w:cs="宋体"/>
          <w:sz w:val="24"/>
          <w:szCs w:val="24"/>
        </w:rPr>
      </w:pPr>
      <w:r>
        <w:rPr>
          <w:rFonts w:hint="eastAsia" w:ascii="宋体" w:hAnsi="宋体" w:cs="宋体"/>
          <w:sz w:val="24"/>
          <w:szCs w:val="24"/>
        </w:rPr>
        <w:t>询价采购项目预算金额：（人民币大写）</w:t>
      </w:r>
      <w:r>
        <w:rPr>
          <w:rFonts w:hint="eastAsia" w:ascii="宋体" w:hAnsi="宋体" w:cs="宋体"/>
          <w:sz w:val="24"/>
          <w:szCs w:val="24"/>
          <w:lang w:val="en-US" w:eastAsia="zh-CN"/>
        </w:rPr>
        <w:t>叁万叁仟</w:t>
      </w:r>
      <w:r>
        <w:rPr>
          <w:rFonts w:hint="eastAsia" w:ascii="宋体" w:hAnsi="宋体" w:cs="宋体"/>
          <w:sz w:val="24"/>
          <w:szCs w:val="24"/>
        </w:rPr>
        <w:t>元整（¥</w:t>
      </w:r>
      <w:r>
        <w:rPr>
          <w:rFonts w:hint="eastAsia" w:ascii="宋体" w:hAnsi="宋体" w:cs="宋体"/>
          <w:sz w:val="24"/>
          <w:szCs w:val="24"/>
          <w:lang w:val="en-US" w:eastAsia="zh-CN"/>
        </w:rPr>
        <w:t>33000</w:t>
      </w:r>
      <w:r>
        <w:rPr>
          <w:rFonts w:hint="eastAsia" w:ascii="宋体" w:hAnsi="宋体" w:cs="宋体"/>
          <w:sz w:val="24"/>
          <w:szCs w:val="24"/>
        </w:rPr>
        <w:t>.00 ）</w:t>
      </w:r>
    </w:p>
    <w:p w14:paraId="4D8B2A55">
      <w:pPr>
        <w:numPr>
          <w:ilvl w:val="0"/>
          <w:numId w:val="1"/>
        </w:numPr>
        <w:spacing w:line="500" w:lineRule="exact"/>
        <w:rPr>
          <w:rFonts w:ascii="宋体" w:hAnsi="宋体" w:cs="宋体"/>
          <w:sz w:val="24"/>
          <w:szCs w:val="24"/>
        </w:rPr>
      </w:pPr>
      <w:r>
        <w:rPr>
          <w:rFonts w:hint="eastAsia" w:ascii="Arial" w:hAnsi="Arial" w:cs="Arial"/>
          <w:bCs/>
          <w:kern w:val="0"/>
          <w:sz w:val="24"/>
          <w:szCs w:val="28"/>
          <w:lang w:bidi="en-US"/>
        </w:rPr>
        <w:t>评标方法：最低评标价法</w:t>
      </w:r>
      <w:bookmarkStart w:id="55" w:name="_GoBack"/>
      <w:bookmarkEnd w:id="55"/>
    </w:p>
    <w:p w14:paraId="6ECA11A2">
      <w:pPr>
        <w:numPr>
          <w:ilvl w:val="0"/>
          <w:numId w:val="1"/>
        </w:numPr>
        <w:spacing w:line="500" w:lineRule="exact"/>
        <w:rPr>
          <w:rFonts w:ascii="宋体" w:hAnsi="宋体"/>
          <w:sz w:val="24"/>
          <w:szCs w:val="24"/>
        </w:rPr>
      </w:pPr>
      <w:r>
        <w:rPr>
          <w:rFonts w:hint="eastAsia" w:ascii="宋体" w:hAnsi="宋体"/>
          <w:sz w:val="24"/>
          <w:szCs w:val="24"/>
        </w:rPr>
        <w:t>采购要求：</w:t>
      </w:r>
    </w:p>
    <w:p w14:paraId="04E96087">
      <w:pPr>
        <w:pStyle w:val="4"/>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1"/>
        <w:tblW w:w="9747" w:type="dxa"/>
        <w:tblInd w:w="0" w:type="dxa"/>
        <w:tblLayout w:type="fixed"/>
        <w:tblCellMar>
          <w:top w:w="0" w:type="dxa"/>
          <w:left w:w="108" w:type="dxa"/>
          <w:bottom w:w="0" w:type="dxa"/>
          <w:right w:w="108" w:type="dxa"/>
        </w:tblCellMar>
      </w:tblPr>
      <w:tblGrid>
        <w:gridCol w:w="412"/>
        <w:gridCol w:w="992"/>
        <w:gridCol w:w="6784"/>
        <w:gridCol w:w="709"/>
        <w:gridCol w:w="850"/>
      </w:tblGrid>
      <w:tr w14:paraId="46D298CB">
        <w:tblPrEx>
          <w:tblCellMar>
            <w:top w:w="0" w:type="dxa"/>
            <w:left w:w="108" w:type="dxa"/>
            <w:bottom w:w="0" w:type="dxa"/>
            <w:right w:w="108" w:type="dxa"/>
          </w:tblCellMar>
        </w:tblPrEx>
        <w:trPr>
          <w:trHeight w:val="1066" w:hRule="atLeast"/>
        </w:trPr>
        <w:tc>
          <w:tcPr>
            <w:tcW w:w="412" w:type="dxa"/>
            <w:tcBorders>
              <w:top w:val="single" w:color="auto" w:sz="4" w:space="0"/>
              <w:left w:val="single" w:color="auto" w:sz="4" w:space="0"/>
              <w:bottom w:val="single" w:color="auto" w:sz="4" w:space="0"/>
              <w:right w:val="single" w:color="auto" w:sz="4" w:space="0"/>
            </w:tcBorders>
            <w:vAlign w:val="center"/>
          </w:tcPr>
          <w:p w14:paraId="1B6C888D">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序号</w:t>
            </w:r>
          </w:p>
        </w:tc>
        <w:tc>
          <w:tcPr>
            <w:tcW w:w="992" w:type="dxa"/>
            <w:tcBorders>
              <w:top w:val="single" w:color="auto" w:sz="4" w:space="0"/>
              <w:left w:val="nil"/>
              <w:bottom w:val="single" w:color="auto" w:sz="4" w:space="0"/>
              <w:right w:val="single" w:color="auto" w:sz="4" w:space="0"/>
            </w:tcBorders>
            <w:vAlign w:val="center"/>
          </w:tcPr>
          <w:p w14:paraId="7D268E91">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名称</w:t>
            </w:r>
          </w:p>
        </w:tc>
        <w:tc>
          <w:tcPr>
            <w:tcW w:w="6784" w:type="dxa"/>
            <w:tcBorders>
              <w:top w:val="single" w:color="auto" w:sz="4" w:space="0"/>
              <w:left w:val="nil"/>
              <w:bottom w:val="single" w:color="auto" w:sz="4" w:space="0"/>
              <w:right w:val="single" w:color="auto" w:sz="4" w:space="0"/>
            </w:tcBorders>
            <w:vAlign w:val="center"/>
          </w:tcPr>
          <w:p w14:paraId="1704C5A6">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参数要求</w:t>
            </w:r>
          </w:p>
        </w:tc>
        <w:tc>
          <w:tcPr>
            <w:tcW w:w="709" w:type="dxa"/>
            <w:tcBorders>
              <w:top w:val="single" w:color="auto" w:sz="4" w:space="0"/>
              <w:left w:val="single" w:color="auto" w:sz="4" w:space="0"/>
              <w:bottom w:val="single" w:color="auto" w:sz="4" w:space="0"/>
              <w:right w:val="single" w:color="auto" w:sz="4" w:space="0"/>
            </w:tcBorders>
            <w:vAlign w:val="center"/>
          </w:tcPr>
          <w:p w14:paraId="103034BA">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单位</w:t>
            </w:r>
          </w:p>
        </w:tc>
        <w:tc>
          <w:tcPr>
            <w:tcW w:w="850" w:type="dxa"/>
            <w:tcBorders>
              <w:top w:val="single" w:color="auto" w:sz="4" w:space="0"/>
              <w:left w:val="single" w:color="auto" w:sz="4" w:space="0"/>
              <w:bottom w:val="single" w:color="auto" w:sz="4" w:space="0"/>
              <w:right w:val="single" w:color="auto" w:sz="4" w:space="0"/>
            </w:tcBorders>
            <w:vAlign w:val="center"/>
          </w:tcPr>
          <w:p w14:paraId="08B7CB58">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数量</w:t>
            </w:r>
          </w:p>
        </w:tc>
      </w:tr>
      <w:tr w14:paraId="79EA0FB8">
        <w:tblPrEx>
          <w:tblCellMar>
            <w:top w:w="0" w:type="dxa"/>
            <w:left w:w="108" w:type="dxa"/>
            <w:bottom w:w="0" w:type="dxa"/>
            <w:right w:w="108" w:type="dxa"/>
          </w:tblCellMar>
        </w:tblPrEx>
        <w:trPr>
          <w:trHeight w:val="1066" w:hRule="atLeast"/>
        </w:trPr>
        <w:tc>
          <w:tcPr>
            <w:tcW w:w="412" w:type="dxa"/>
            <w:tcBorders>
              <w:top w:val="single" w:color="auto" w:sz="4" w:space="0"/>
              <w:left w:val="single" w:color="auto" w:sz="4" w:space="0"/>
              <w:bottom w:val="single" w:color="auto" w:sz="4" w:space="0"/>
              <w:right w:val="single" w:color="auto" w:sz="4" w:space="0"/>
            </w:tcBorders>
            <w:vAlign w:val="top"/>
          </w:tcPr>
          <w:p w14:paraId="085A4A47">
            <w:pPr>
              <w:widowControl/>
              <w:jc w:val="both"/>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rPr>
              <w:t>1</w:t>
            </w:r>
          </w:p>
        </w:tc>
        <w:tc>
          <w:tcPr>
            <w:tcW w:w="992" w:type="dxa"/>
            <w:tcBorders>
              <w:top w:val="single" w:color="auto" w:sz="4" w:space="0"/>
              <w:left w:val="nil"/>
              <w:bottom w:val="single" w:color="auto" w:sz="4" w:space="0"/>
              <w:right w:val="single" w:color="auto" w:sz="4" w:space="0"/>
            </w:tcBorders>
            <w:vAlign w:val="top"/>
          </w:tcPr>
          <w:p w14:paraId="0ECC5831">
            <w:pPr>
              <w:pStyle w:val="35"/>
              <w:spacing w:before="8" w:line="217" w:lineRule="auto"/>
              <w:ind w:left="90"/>
              <w:jc w:val="left"/>
              <w:rPr>
                <w:rFonts w:hint="eastAsia" w:ascii="宋体" w:hAnsi="宋体" w:eastAsia="宋体" w:cs="宋体"/>
                <w:sz w:val="18"/>
                <w:szCs w:val="18"/>
              </w:rPr>
            </w:pPr>
            <w:r>
              <w:rPr>
                <w:rFonts w:hint="eastAsia" w:ascii="宋体" w:hAnsi="宋体" w:eastAsia="宋体" w:cs="宋体"/>
                <w:spacing w:val="-3"/>
                <w:sz w:val="18"/>
                <w:szCs w:val="18"/>
              </w:rPr>
              <w:t>新</w:t>
            </w:r>
            <w:r>
              <w:rPr>
                <w:rFonts w:hint="eastAsia" w:ascii="宋体" w:hAnsi="宋体" w:eastAsia="宋体" w:cs="宋体"/>
                <w:spacing w:val="6"/>
                <w:sz w:val="18"/>
                <w:szCs w:val="18"/>
              </w:rPr>
              <w:t>生身</w:t>
            </w:r>
          </w:p>
          <w:p w14:paraId="36E1A204">
            <w:pPr>
              <w:pStyle w:val="35"/>
              <w:spacing w:before="8" w:line="219" w:lineRule="auto"/>
              <w:ind w:left="90"/>
              <w:jc w:val="left"/>
              <w:rPr>
                <w:rFonts w:hint="eastAsia" w:ascii="宋体" w:hAnsi="宋体" w:eastAsia="宋体" w:cs="宋体"/>
                <w:b w:val="0"/>
                <w:bCs w:val="0"/>
                <w:color w:val="000000"/>
                <w:kern w:val="0"/>
                <w:sz w:val="18"/>
                <w:szCs w:val="18"/>
              </w:rPr>
            </w:pPr>
            <w:r>
              <w:rPr>
                <w:rFonts w:hint="eastAsia" w:ascii="宋体" w:hAnsi="宋体" w:eastAsia="宋体" w:cs="宋体"/>
                <w:spacing w:val="-2"/>
                <w:sz w:val="18"/>
                <w:szCs w:val="18"/>
              </w:rPr>
              <w:t>份核</w:t>
            </w:r>
            <w:r>
              <w:rPr>
                <w:rFonts w:hint="eastAsia" w:ascii="宋体" w:hAnsi="宋体" w:eastAsia="宋体" w:cs="宋体"/>
                <w:spacing w:val="8"/>
                <w:sz w:val="18"/>
                <w:szCs w:val="18"/>
              </w:rPr>
              <w:t>验系</w:t>
            </w:r>
            <w:r>
              <w:rPr>
                <w:rFonts w:hint="eastAsia" w:ascii="宋体" w:hAnsi="宋体" w:eastAsia="宋体" w:cs="宋体"/>
                <w:spacing w:val="-3"/>
                <w:sz w:val="18"/>
                <w:szCs w:val="18"/>
              </w:rPr>
              <w:t>统服</w:t>
            </w:r>
            <w:r>
              <w:rPr>
                <w:rFonts w:hint="eastAsia" w:ascii="宋体" w:hAnsi="宋体" w:eastAsia="宋体" w:cs="宋体"/>
                <w:sz w:val="18"/>
                <w:szCs w:val="18"/>
              </w:rPr>
              <w:t>务</w:t>
            </w:r>
          </w:p>
        </w:tc>
        <w:tc>
          <w:tcPr>
            <w:tcW w:w="6784" w:type="dxa"/>
            <w:tcBorders>
              <w:top w:val="single" w:color="auto" w:sz="4" w:space="0"/>
              <w:left w:val="nil"/>
              <w:bottom w:val="single" w:color="auto" w:sz="4" w:space="0"/>
              <w:right w:val="single" w:color="auto" w:sz="4" w:space="0"/>
            </w:tcBorders>
            <w:vAlign w:val="top"/>
          </w:tcPr>
          <w:p w14:paraId="31E02A69">
            <w:pPr>
              <w:widowControl/>
              <w:jc w:val="both"/>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rPr>
              <w:t>一、技术要求</w:t>
            </w:r>
          </w:p>
          <w:p w14:paraId="7051A9A6">
            <w:pPr>
              <w:keepNext w:val="0"/>
              <w:keepLines w:val="0"/>
              <w:widowControl/>
              <w:suppressLineNumbers w:val="0"/>
              <w:jc w:val="left"/>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rPr>
              <w:t>1.</w:t>
            </w:r>
            <w:r>
              <w:rPr>
                <w:rFonts w:hint="eastAsia" w:ascii="宋体" w:hAnsi="宋体" w:eastAsia="宋体" w:cs="宋体"/>
                <w:b w:val="0"/>
                <w:bCs w:val="0"/>
                <w:color w:val="000000"/>
                <w:kern w:val="0"/>
                <w:sz w:val="18"/>
                <w:szCs w:val="18"/>
                <w:lang w:val="en-US" w:eastAsia="zh-CN"/>
              </w:rPr>
              <w:t>新生信息复核微信小程序</w:t>
            </w:r>
            <w:r>
              <w:rPr>
                <w:rFonts w:hint="default" w:ascii="宋体" w:hAnsi="宋体" w:eastAsia="宋体" w:cs="宋体"/>
                <w:b w:val="0"/>
                <w:bCs w:val="0"/>
                <w:color w:val="000000"/>
                <w:kern w:val="0"/>
                <w:sz w:val="18"/>
                <w:szCs w:val="18"/>
                <w:lang w:val="en-US" w:eastAsia="zh-CN"/>
              </w:rPr>
              <w:t>。</w:t>
            </w:r>
            <w:r>
              <w:rPr>
                <w:rFonts w:hint="eastAsia" w:ascii="宋体" w:hAnsi="宋体" w:eastAsia="宋体" w:cs="宋体"/>
                <w:b w:val="0"/>
                <w:bCs w:val="0"/>
                <w:color w:val="000000"/>
                <w:kern w:val="0"/>
                <w:sz w:val="18"/>
                <w:szCs w:val="18"/>
                <w:lang w:val="en-US" w:eastAsia="zh-CN"/>
              </w:rPr>
              <w:t>通过采集人脸活体相片与人口库及校方提供的录取相片数据库进行两两比对。须确保程序在不同设备如在WIN 10版以上系统及国产信创系统电脑平台、iOS15版以上</w:t>
            </w:r>
            <w:r>
              <w:rPr>
                <w:rFonts w:hint="eastAsia" w:ascii="宋体" w:hAnsi="宋体" w:eastAsia="宋体" w:cs="宋体"/>
                <w:b w:val="0"/>
                <w:bCs w:val="0"/>
                <w:color w:val="000000"/>
                <w:kern w:val="0"/>
                <w:sz w:val="18"/>
                <w:szCs w:val="18"/>
              </w:rPr>
              <w:t>、安卓10版以上及鸿蒙4版本以上的手机、平板上均能兼容良好，功能正常。</w:t>
            </w:r>
          </w:p>
          <w:p w14:paraId="4408CCAD">
            <w:pPr>
              <w:keepNext w:val="0"/>
              <w:keepLines w:val="0"/>
              <w:widowControl/>
              <w:suppressLineNumbers w:val="0"/>
              <w:jc w:val="left"/>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rPr>
              <w:t>2.采购人通过移动端自助拍</w:t>
            </w:r>
            <w:r>
              <w:rPr>
                <w:rFonts w:hint="eastAsia" w:ascii="宋体" w:hAnsi="宋体" w:eastAsia="宋体" w:cs="宋体"/>
                <w:b w:val="0"/>
                <w:bCs w:val="0"/>
                <w:color w:val="000000"/>
                <w:kern w:val="0"/>
                <w:sz w:val="18"/>
                <w:szCs w:val="18"/>
                <w:highlight w:val="none"/>
              </w:rPr>
              <w:t>照</w:t>
            </w:r>
            <w:r>
              <w:rPr>
                <w:rFonts w:hint="eastAsia" w:ascii="宋体" w:hAnsi="宋体" w:eastAsia="宋体" w:cs="宋体"/>
                <w:b w:val="0"/>
                <w:bCs w:val="0"/>
                <w:color w:val="000000"/>
                <w:kern w:val="0"/>
                <w:sz w:val="18"/>
                <w:szCs w:val="18"/>
                <w:highlight w:val="none"/>
                <w:lang w:eastAsia="zh-CN"/>
              </w:rPr>
              <w:t>，</w:t>
            </w:r>
            <w:r>
              <w:rPr>
                <w:rFonts w:hint="eastAsia" w:ascii="宋体" w:hAnsi="宋体" w:eastAsia="宋体" w:cs="宋体"/>
                <w:b w:val="0"/>
                <w:bCs w:val="0"/>
                <w:color w:val="000000"/>
                <w:kern w:val="0"/>
                <w:sz w:val="18"/>
                <w:szCs w:val="18"/>
                <w:highlight w:val="none"/>
              </w:rPr>
              <w:t>自动实现定位，智能剪裁</w:t>
            </w:r>
            <w:r>
              <w:rPr>
                <w:rFonts w:hint="eastAsia" w:ascii="宋体" w:hAnsi="宋体" w:eastAsia="宋体" w:cs="宋体"/>
                <w:b w:val="0"/>
                <w:bCs w:val="0"/>
                <w:color w:val="000000"/>
                <w:kern w:val="0"/>
                <w:sz w:val="18"/>
                <w:szCs w:val="18"/>
                <w:highlight w:val="none"/>
                <w:lang w:eastAsia="zh-CN"/>
              </w:rPr>
              <w:t>，</w:t>
            </w:r>
            <w:r>
              <w:rPr>
                <w:rFonts w:hint="eastAsia" w:ascii="宋体" w:hAnsi="宋体" w:eastAsia="宋体" w:cs="宋体"/>
                <w:b w:val="0"/>
                <w:bCs w:val="0"/>
                <w:color w:val="000000"/>
                <w:kern w:val="0"/>
                <w:sz w:val="18"/>
                <w:szCs w:val="18"/>
                <w:highlight w:val="none"/>
                <w:lang w:val="en-US" w:eastAsia="zh-CN"/>
              </w:rPr>
              <w:t>系统按要求</w:t>
            </w:r>
            <w:r>
              <w:rPr>
                <w:rFonts w:hint="eastAsia" w:ascii="宋体" w:hAnsi="宋体" w:eastAsia="宋体" w:cs="宋体"/>
                <w:b w:val="0"/>
                <w:bCs w:val="0"/>
                <w:color w:val="000000"/>
                <w:kern w:val="0"/>
                <w:sz w:val="18"/>
                <w:szCs w:val="18"/>
                <w:highlight w:val="none"/>
              </w:rPr>
              <w:t>完成统一标准480</w:t>
            </w:r>
            <w:r>
              <w:rPr>
                <w:rFonts w:hint="default" w:ascii="Arial" w:hAnsi="Arial" w:eastAsia="宋体" w:cs="Arial"/>
                <w:b w:val="0"/>
                <w:bCs w:val="0"/>
                <w:color w:val="000000"/>
                <w:kern w:val="0"/>
                <w:sz w:val="18"/>
                <w:szCs w:val="18"/>
                <w:highlight w:val="none"/>
              </w:rPr>
              <w:t>×</w:t>
            </w:r>
            <w:r>
              <w:rPr>
                <w:rFonts w:hint="eastAsia" w:ascii="宋体" w:hAnsi="宋体" w:eastAsia="宋体" w:cs="宋体"/>
                <w:b w:val="0"/>
                <w:bCs w:val="0"/>
                <w:color w:val="000000"/>
                <w:kern w:val="0"/>
                <w:sz w:val="18"/>
                <w:szCs w:val="18"/>
                <w:highlight w:val="none"/>
                <w:lang w:val="en-US" w:eastAsia="zh-CN"/>
              </w:rPr>
              <w:t xml:space="preserve"> </w:t>
            </w:r>
            <w:r>
              <w:rPr>
                <w:rFonts w:hint="eastAsia" w:ascii="宋体" w:hAnsi="宋体" w:eastAsia="宋体" w:cs="宋体"/>
                <w:b w:val="0"/>
                <w:bCs w:val="0"/>
                <w:color w:val="000000"/>
                <w:kern w:val="0"/>
                <w:sz w:val="18"/>
                <w:szCs w:val="18"/>
                <w:highlight w:val="none"/>
              </w:rPr>
              <w:t>640像素的照片，保存照片分辨率300dpi,24位真彩色，符合JPEG标准，压缩后文件大小为200KB-300KB。拍摄完成后即时查看、下载电子档照片，下载图像并</w:t>
            </w:r>
            <w:r>
              <w:rPr>
                <w:rFonts w:hint="eastAsia" w:ascii="宋体" w:hAnsi="宋体" w:eastAsia="宋体" w:cs="宋体"/>
                <w:b w:val="0"/>
                <w:bCs w:val="0"/>
                <w:color w:val="000000"/>
                <w:kern w:val="0"/>
                <w:sz w:val="18"/>
                <w:szCs w:val="18"/>
              </w:rPr>
              <w:t>以学号或身份证号命名。</w:t>
            </w:r>
            <w:r>
              <w:rPr>
                <w:rFonts w:hint="eastAsia" w:ascii="宋体" w:hAnsi="宋体" w:eastAsia="宋体" w:cs="宋体"/>
                <w:b w:val="0"/>
                <w:bCs w:val="0"/>
                <w:color w:val="000000"/>
                <w:kern w:val="0"/>
                <w:sz w:val="18"/>
                <w:szCs w:val="18"/>
                <w:lang w:val="en-US" w:eastAsia="zh-CN"/>
              </w:rPr>
              <w:t>具备终端</w:t>
            </w:r>
            <w:r>
              <w:rPr>
                <w:rFonts w:hint="eastAsia" w:ascii="宋体" w:hAnsi="宋体" w:eastAsia="宋体" w:cs="宋体"/>
                <w:b w:val="0"/>
                <w:bCs w:val="0"/>
                <w:color w:val="000000"/>
                <w:kern w:val="0"/>
                <w:sz w:val="18"/>
                <w:szCs w:val="18"/>
              </w:rPr>
              <w:t>自行采集照片和</w:t>
            </w:r>
            <w:r>
              <w:rPr>
                <w:rFonts w:hint="eastAsia" w:ascii="宋体" w:hAnsi="宋体" w:eastAsia="宋体" w:cs="宋体"/>
                <w:b w:val="0"/>
                <w:bCs w:val="0"/>
                <w:color w:val="000000"/>
                <w:kern w:val="0"/>
                <w:sz w:val="18"/>
                <w:szCs w:val="18"/>
                <w:lang w:val="en-US" w:eastAsia="zh-CN"/>
              </w:rPr>
              <w:t>系统上传</w:t>
            </w:r>
            <w:r>
              <w:rPr>
                <w:rFonts w:hint="eastAsia" w:ascii="宋体" w:hAnsi="宋体" w:eastAsia="宋体" w:cs="宋体"/>
                <w:b w:val="0"/>
                <w:bCs w:val="0"/>
                <w:color w:val="000000"/>
                <w:kern w:val="0"/>
                <w:sz w:val="18"/>
                <w:szCs w:val="18"/>
              </w:rPr>
              <w:t>录取照片比对、</w:t>
            </w:r>
            <w:r>
              <w:rPr>
                <w:rFonts w:hint="eastAsia" w:ascii="宋体" w:hAnsi="宋体" w:eastAsia="宋体" w:cs="宋体"/>
                <w:b w:val="0"/>
                <w:bCs w:val="0"/>
                <w:color w:val="000000"/>
                <w:kern w:val="0"/>
                <w:sz w:val="18"/>
                <w:szCs w:val="18"/>
                <w:lang w:val="en-US" w:eastAsia="zh-CN"/>
              </w:rPr>
              <w:t>终端</w:t>
            </w:r>
            <w:r>
              <w:rPr>
                <w:rFonts w:hint="eastAsia" w:ascii="宋体" w:hAnsi="宋体" w:eastAsia="宋体" w:cs="宋体"/>
                <w:b w:val="0"/>
                <w:bCs w:val="0"/>
                <w:color w:val="000000"/>
                <w:kern w:val="0"/>
                <w:sz w:val="18"/>
                <w:szCs w:val="18"/>
              </w:rPr>
              <w:t>自行采集照片和公安</w:t>
            </w:r>
            <w:r>
              <w:rPr>
                <w:rFonts w:hint="eastAsia" w:ascii="宋体" w:hAnsi="宋体" w:eastAsia="宋体" w:cs="宋体"/>
                <w:b w:val="0"/>
                <w:bCs w:val="0"/>
                <w:color w:val="000000"/>
                <w:kern w:val="0"/>
                <w:sz w:val="18"/>
                <w:szCs w:val="18"/>
                <w:lang w:val="en-US" w:eastAsia="zh-CN"/>
              </w:rPr>
              <w:t>人口</w:t>
            </w:r>
            <w:r>
              <w:rPr>
                <w:rFonts w:hint="eastAsia" w:ascii="宋体" w:hAnsi="宋体" w:eastAsia="宋体" w:cs="宋体"/>
                <w:b w:val="0"/>
                <w:bCs w:val="0"/>
                <w:color w:val="000000"/>
                <w:kern w:val="0"/>
                <w:sz w:val="18"/>
                <w:szCs w:val="18"/>
              </w:rPr>
              <w:t>库</w:t>
            </w:r>
            <w:r>
              <w:rPr>
                <w:rFonts w:hint="eastAsia" w:ascii="宋体" w:hAnsi="宋体" w:eastAsia="宋体" w:cs="宋体"/>
                <w:b w:val="0"/>
                <w:bCs w:val="0"/>
                <w:color w:val="000000"/>
                <w:kern w:val="0"/>
                <w:sz w:val="18"/>
                <w:szCs w:val="18"/>
                <w:lang w:eastAsia="zh-CN"/>
              </w:rPr>
              <w:t>、</w:t>
            </w:r>
            <w:r>
              <w:rPr>
                <w:rFonts w:hint="eastAsia" w:ascii="宋体" w:hAnsi="宋体" w:eastAsia="宋体" w:cs="宋体"/>
                <w:b w:val="0"/>
                <w:bCs w:val="0"/>
                <w:color w:val="000000"/>
                <w:kern w:val="0"/>
                <w:sz w:val="18"/>
                <w:szCs w:val="18"/>
                <w:lang w:val="en-US" w:eastAsia="zh-CN"/>
              </w:rPr>
              <w:t>系统上传录取照片与公安人口库</w:t>
            </w:r>
            <w:r>
              <w:rPr>
                <w:rFonts w:hint="eastAsia" w:ascii="宋体" w:hAnsi="宋体" w:eastAsia="宋体" w:cs="宋体"/>
                <w:b w:val="0"/>
                <w:bCs w:val="0"/>
                <w:color w:val="000000"/>
                <w:kern w:val="0"/>
                <w:sz w:val="18"/>
                <w:szCs w:val="18"/>
              </w:rPr>
              <w:t>组合比对功能。</w:t>
            </w:r>
          </w:p>
          <w:p w14:paraId="404896CD">
            <w:pPr>
              <w:keepNext w:val="0"/>
              <w:keepLines w:val="0"/>
              <w:widowControl/>
              <w:suppressLineNumbers w:val="0"/>
              <w:jc w:val="left"/>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lang w:val="en-US" w:eastAsia="zh-CN"/>
              </w:rPr>
              <w:t>3.</w:t>
            </w:r>
            <w:r>
              <w:rPr>
                <w:rFonts w:hint="eastAsia" w:ascii="宋体" w:hAnsi="宋体" w:eastAsia="宋体" w:cs="宋体"/>
                <w:b w:val="0"/>
                <w:bCs w:val="0"/>
                <w:color w:val="000000"/>
                <w:kern w:val="0"/>
                <w:sz w:val="18"/>
                <w:szCs w:val="18"/>
              </w:rPr>
              <w:t>支持批量上传照片</w:t>
            </w:r>
            <w:r>
              <w:rPr>
                <w:rFonts w:hint="eastAsia" w:ascii="宋体" w:hAnsi="宋体" w:eastAsia="宋体" w:cs="宋体"/>
                <w:b w:val="0"/>
                <w:bCs w:val="0"/>
                <w:color w:val="000000"/>
                <w:kern w:val="0"/>
                <w:sz w:val="18"/>
                <w:szCs w:val="18"/>
                <w:lang w:eastAsia="zh-CN"/>
              </w:rPr>
              <w:t>（</w:t>
            </w:r>
            <w:r>
              <w:rPr>
                <w:rFonts w:hint="eastAsia" w:ascii="宋体" w:hAnsi="宋体" w:eastAsia="宋体" w:cs="宋体"/>
                <w:b w:val="0"/>
                <w:bCs w:val="0"/>
                <w:color w:val="000000"/>
                <w:kern w:val="0"/>
                <w:sz w:val="18"/>
                <w:szCs w:val="18"/>
                <w:lang w:val="en-US" w:eastAsia="zh-CN"/>
              </w:rPr>
              <w:t>单次不超过1000张</w:t>
            </w:r>
            <w:r>
              <w:rPr>
                <w:rFonts w:hint="eastAsia" w:ascii="宋体" w:hAnsi="宋体" w:eastAsia="宋体" w:cs="宋体"/>
                <w:b w:val="0"/>
                <w:bCs w:val="0"/>
                <w:color w:val="000000"/>
                <w:kern w:val="0"/>
                <w:sz w:val="18"/>
                <w:szCs w:val="18"/>
                <w:lang w:eastAsia="zh-CN"/>
              </w:rPr>
              <w:t>）</w:t>
            </w:r>
            <w:r>
              <w:rPr>
                <w:rFonts w:hint="eastAsia" w:ascii="宋体" w:hAnsi="宋体" w:eastAsia="宋体" w:cs="宋体"/>
                <w:b w:val="0"/>
                <w:bCs w:val="0"/>
                <w:color w:val="000000"/>
                <w:kern w:val="0"/>
                <w:sz w:val="18"/>
                <w:szCs w:val="18"/>
              </w:rPr>
              <w:t>，照片规格为JPG,并进行统一管理；支持单张上传学生入学照片并与录取 照片即时比对；支持学生通过上传身份证照片，以获取身份证信息进行核验并在核验报告中展示 本人身份证照片。</w:t>
            </w:r>
          </w:p>
          <w:p w14:paraId="75681DC1">
            <w:pPr>
              <w:keepNext w:val="0"/>
              <w:keepLines w:val="0"/>
              <w:widowControl/>
              <w:suppressLineNumbers w:val="0"/>
              <w:jc w:val="left"/>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lang w:val="en-US" w:eastAsia="zh-CN"/>
              </w:rPr>
              <w:t>4</w:t>
            </w:r>
            <w:r>
              <w:rPr>
                <w:rFonts w:hint="eastAsia" w:ascii="宋体" w:hAnsi="宋体" w:eastAsia="宋体" w:cs="宋体"/>
                <w:b w:val="0"/>
                <w:bCs w:val="0"/>
                <w:color w:val="000000"/>
                <w:kern w:val="0"/>
                <w:sz w:val="18"/>
                <w:szCs w:val="18"/>
              </w:rPr>
              <w:t>.具备人工审核功能，自动记录事由及操作员信息。批量导入学生信息，对</w:t>
            </w:r>
            <w:r>
              <w:rPr>
                <w:rFonts w:hint="eastAsia" w:ascii="宋体" w:hAnsi="宋体" w:eastAsia="宋体" w:cs="宋体"/>
                <w:b w:val="0"/>
                <w:bCs w:val="0"/>
                <w:color w:val="000000"/>
                <w:kern w:val="0"/>
                <w:sz w:val="18"/>
                <w:szCs w:val="18"/>
                <w:lang w:val="en-US" w:eastAsia="zh-CN"/>
              </w:rPr>
              <w:t>基</w:t>
            </w:r>
            <w:r>
              <w:rPr>
                <w:rFonts w:hint="eastAsia" w:ascii="宋体" w:hAnsi="宋体" w:eastAsia="宋体" w:cs="宋体"/>
                <w:b w:val="0"/>
                <w:bCs w:val="0"/>
                <w:color w:val="000000"/>
                <w:kern w:val="0"/>
                <w:sz w:val="18"/>
                <w:szCs w:val="18"/>
              </w:rPr>
              <w:t>本信息进行维护。</w:t>
            </w:r>
          </w:p>
          <w:p w14:paraId="21CF2511">
            <w:pPr>
              <w:keepNext w:val="0"/>
              <w:keepLines w:val="0"/>
              <w:widowControl/>
              <w:suppressLineNumbers w:val="0"/>
              <w:jc w:val="left"/>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lang w:val="en-US" w:eastAsia="zh-CN"/>
              </w:rPr>
              <w:t>5</w:t>
            </w:r>
            <w:r>
              <w:rPr>
                <w:rFonts w:hint="eastAsia" w:ascii="宋体" w:hAnsi="宋体" w:eastAsia="宋体" w:cs="宋体"/>
                <w:b w:val="0"/>
                <w:bCs w:val="0"/>
                <w:color w:val="000000"/>
                <w:kern w:val="0"/>
                <w:sz w:val="18"/>
                <w:szCs w:val="18"/>
              </w:rPr>
              <w:t>.批量下载照片、核验数据</w:t>
            </w:r>
            <w:r>
              <w:rPr>
                <w:rFonts w:hint="eastAsia" w:ascii="宋体" w:hAnsi="宋体" w:eastAsia="宋体" w:cs="宋体"/>
                <w:b w:val="0"/>
                <w:bCs w:val="0"/>
                <w:color w:val="000000"/>
                <w:kern w:val="0"/>
                <w:sz w:val="18"/>
                <w:szCs w:val="18"/>
                <w:lang w:val="en-US" w:eastAsia="zh-CN"/>
              </w:rPr>
              <w:t>(3000张/条以内)</w:t>
            </w:r>
            <w:r>
              <w:rPr>
                <w:rFonts w:hint="eastAsia" w:ascii="宋体" w:hAnsi="宋体" w:eastAsia="宋体" w:cs="宋体"/>
                <w:b w:val="0"/>
                <w:bCs w:val="0"/>
                <w:color w:val="000000"/>
                <w:kern w:val="0"/>
                <w:sz w:val="18"/>
                <w:szCs w:val="18"/>
              </w:rPr>
              <w:t>。具备学生身份核验数据查询、导出功能。</w:t>
            </w:r>
          </w:p>
          <w:p w14:paraId="35DEEDB5">
            <w:pPr>
              <w:keepNext w:val="0"/>
              <w:keepLines w:val="0"/>
              <w:widowControl/>
              <w:suppressLineNumbers w:val="0"/>
              <w:jc w:val="left"/>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lang w:val="en-US" w:eastAsia="zh-CN"/>
              </w:rPr>
              <w:t>6</w:t>
            </w:r>
            <w:r>
              <w:rPr>
                <w:rFonts w:hint="eastAsia" w:ascii="宋体" w:hAnsi="宋体" w:eastAsia="宋体" w:cs="宋体"/>
                <w:b w:val="0"/>
                <w:bCs w:val="0"/>
                <w:color w:val="000000"/>
                <w:kern w:val="0"/>
                <w:sz w:val="18"/>
                <w:szCs w:val="18"/>
              </w:rPr>
              <w:t>.根据核验情况，为每个学生生成一人一档核验报告。支持按学院、专业等要求批量导出电子核验结果证明进行归档，支持根据学校核验情况导出整体核验报告。</w:t>
            </w:r>
          </w:p>
          <w:p w14:paraId="146E5380">
            <w:pPr>
              <w:keepNext w:val="0"/>
              <w:keepLines w:val="0"/>
              <w:widowControl/>
              <w:suppressLineNumbers w:val="0"/>
              <w:jc w:val="left"/>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rPr>
              <w:t>二、其他要求</w:t>
            </w:r>
          </w:p>
          <w:p w14:paraId="7614B043">
            <w:pPr>
              <w:keepNext w:val="0"/>
              <w:keepLines w:val="0"/>
              <w:widowControl/>
              <w:suppressLineNumbers w:val="0"/>
              <w:jc w:val="left"/>
              <w:rPr>
                <w:rFonts w:hint="eastAsia" w:ascii="宋体" w:hAnsi="宋体" w:eastAsia="宋体" w:cs="宋体"/>
                <w:b w:val="0"/>
                <w:bCs w:val="0"/>
                <w:color w:val="000000"/>
                <w:kern w:val="0"/>
                <w:sz w:val="18"/>
                <w:szCs w:val="18"/>
              </w:rPr>
            </w:pPr>
            <w:r>
              <w:rPr>
                <w:rFonts w:hint="eastAsia" w:ascii="宋体" w:hAnsi="宋体" w:eastAsia="宋体" w:cs="宋体"/>
                <w:b w:val="0"/>
                <w:bCs w:val="0"/>
                <w:color w:val="000000"/>
                <w:kern w:val="0"/>
                <w:sz w:val="18"/>
                <w:szCs w:val="18"/>
                <w:lang w:val="en-US" w:eastAsia="zh-CN"/>
              </w:rPr>
              <w:t>1</w:t>
            </w:r>
            <w:r>
              <w:rPr>
                <w:rFonts w:hint="eastAsia" w:ascii="宋体" w:hAnsi="宋体" w:eastAsia="宋体" w:cs="宋体"/>
                <w:b w:val="0"/>
                <w:bCs w:val="0"/>
                <w:color w:val="000000"/>
                <w:kern w:val="0"/>
                <w:sz w:val="18"/>
                <w:szCs w:val="18"/>
              </w:rPr>
              <w:t>.故障响应</w:t>
            </w:r>
          </w:p>
          <w:p w14:paraId="22034F29">
            <w:pPr>
              <w:pStyle w:val="35"/>
              <w:spacing w:before="120" w:line="219" w:lineRule="auto"/>
              <w:ind w:left="41"/>
              <w:jc w:val="both"/>
              <w:rPr>
                <w:rFonts w:hint="eastAsia" w:ascii="宋体" w:hAnsi="宋体" w:eastAsia="宋体" w:cs="宋体"/>
                <w:sz w:val="18"/>
                <w:szCs w:val="18"/>
                <w:lang w:eastAsia="zh-CN"/>
              </w:rPr>
            </w:pPr>
            <w:r>
              <w:rPr>
                <w:rFonts w:hint="eastAsia" w:ascii="宋体" w:hAnsi="宋体" w:eastAsia="宋体" w:cs="宋体"/>
                <w:spacing w:val="-1"/>
                <w:sz w:val="18"/>
                <w:szCs w:val="18"/>
              </w:rPr>
              <w:t>(1)采购人正式启动 2026 级新生身份信息复核工作</w:t>
            </w:r>
            <w:r>
              <w:rPr>
                <w:rFonts w:hint="eastAsia" w:cs="宋体"/>
                <w:spacing w:val="-1"/>
                <w:sz w:val="18"/>
                <w:szCs w:val="18"/>
                <w:lang w:val="en-US" w:eastAsia="zh-CN"/>
              </w:rPr>
              <w:t>开始</w:t>
            </w:r>
            <w:r>
              <w:rPr>
                <w:rFonts w:hint="eastAsia" w:ascii="宋体" w:hAnsi="宋体" w:eastAsia="宋体" w:cs="宋体"/>
                <w:spacing w:val="-1"/>
                <w:sz w:val="18"/>
                <w:szCs w:val="18"/>
              </w:rPr>
              <w:t>至复核全部业务</w:t>
            </w:r>
            <w:r>
              <w:rPr>
                <w:rFonts w:hint="eastAsia" w:cs="宋体"/>
                <w:spacing w:val="-1"/>
                <w:sz w:val="18"/>
                <w:szCs w:val="18"/>
                <w:lang w:val="en-US" w:eastAsia="zh-CN"/>
              </w:rPr>
              <w:t>办理完结</w:t>
            </w:r>
            <w:r>
              <w:rPr>
                <w:rFonts w:hint="eastAsia" w:ascii="宋体" w:hAnsi="宋体" w:eastAsia="宋体" w:cs="宋体"/>
                <w:spacing w:val="-1"/>
                <w:sz w:val="18"/>
                <w:szCs w:val="18"/>
              </w:rPr>
              <w:t>报价人派 1 名以上技术员全程驻点或远程提供技术服务保障。</w:t>
            </w:r>
            <w:r>
              <w:rPr>
                <w:rFonts w:hint="eastAsia" w:cs="宋体"/>
                <w:spacing w:val="-1"/>
                <w:sz w:val="18"/>
                <w:szCs w:val="18"/>
                <w:lang w:val="en-US" w:eastAsia="zh-CN"/>
              </w:rPr>
              <w:t>期间</w:t>
            </w:r>
            <w:r>
              <w:rPr>
                <w:rFonts w:hint="eastAsia" w:ascii="宋体" w:hAnsi="宋体" w:eastAsia="宋体" w:cs="宋体"/>
                <w:spacing w:val="-1"/>
                <w:sz w:val="18"/>
                <w:szCs w:val="18"/>
              </w:rPr>
              <w:t>如更换工作人员需提前</w:t>
            </w:r>
            <w:r>
              <w:rPr>
                <w:rFonts w:hint="eastAsia" w:cs="宋体"/>
                <w:spacing w:val="-1"/>
                <w:sz w:val="18"/>
                <w:szCs w:val="18"/>
                <w:lang w:val="en-US" w:eastAsia="zh-CN"/>
              </w:rPr>
              <w:t>3个工作日</w:t>
            </w:r>
            <w:r>
              <w:rPr>
                <w:rFonts w:hint="eastAsia" w:ascii="宋体" w:hAnsi="宋体" w:eastAsia="宋体" w:cs="宋体"/>
                <w:spacing w:val="-1"/>
                <w:sz w:val="18"/>
                <w:szCs w:val="18"/>
              </w:rPr>
              <w:t>通知采购人，并出具书面报告 (附变更人员身份证复印件及联系电话) 加盖报价人单位公章；</w:t>
            </w:r>
          </w:p>
          <w:p w14:paraId="4EC9A8C8">
            <w:pPr>
              <w:pStyle w:val="35"/>
              <w:spacing w:before="137" w:line="270" w:lineRule="auto"/>
              <w:ind w:left="41" w:right="48" w:rightChars="0"/>
              <w:jc w:val="both"/>
              <w:rPr>
                <w:rFonts w:hint="eastAsia" w:ascii="宋体" w:hAnsi="宋体" w:eastAsia="宋体" w:cs="宋体"/>
                <w:sz w:val="18"/>
                <w:szCs w:val="18"/>
              </w:rPr>
            </w:pPr>
            <w:r>
              <w:rPr>
                <w:rFonts w:hint="eastAsia" w:ascii="宋体" w:hAnsi="宋体" w:eastAsia="宋体" w:cs="宋体"/>
                <w:sz w:val="18"/>
                <w:szCs w:val="18"/>
              </w:rPr>
              <w:t>(2)核验系统出现重大故障时(核验系统无法登陆，无法进行核验),报价人技术</w:t>
            </w:r>
            <w:r>
              <w:rPr>
                <w:rFonts w:hint="eastAsia" w:cs="宋体"/>
                <w:sz w:val="18"/>
                <w:szCs w:val="18"/>
                <w:lang w:val="en-US" w:eastAsia="zh-CN"/>
              </w:rPr>
              <w:t>人</w:t>
            </w:r>
            <w:r>
              <w:rPr>
                <w:rFonts w:hint="eastAsia" w:ascii="宋体" w:hAnsi="宋体" w:eastAsia="宋体" w:cs="宋体"/>
                <w:sz w:val="18"/>
                <w:szCs w:val="18"/>
              </w:rPr>
              <w:t>员1小时内到</w:t>
            </w:r>
            <w:r>
              <w:rPr>
                <w:rFonts w:hint="eastAsia" w:ascii="宋体" w:hAnsi="宋体" w:eastAsia="宋体" w:cs="宋体"/>
                <w:spacing w:val="2"/>
                <w:sz w:val="18"/>
                <w:szCs w:val="18"/>
              </w:rPr>
              <w:t>达现场(集中现场报到场景),8小时内处理完毕；</w:t>
            </w:r>
          </w:p>
          <w:p w14:paraId="2C81E6EA">
            <w:pPr>
              <w:pStyle w:val="35"/>
              <w:spacing w:before="60" w:line="259" w:lineRule="auto"/>
              <w:ind w:left="41" w:right="150"/>
              <w:jc w:val="both"/>
              <w:rPr>
                <w:rFonts w:hint="eastAsia" w:ascii="宋体" w:hAnsi="宋体" w:eastAsia="宋体" w:cs="宋体"/>
                <w:sz w:val="18"/>
                <w:szCs w:val="18"/>
                <w:lang w:eastAsia="zh-CN"/>
              </w:rPr>
            </w:pPr>
            <w:r>
              <w:rPr>
                <w:rFonts w:hint="eastAsia" w:ascii="宋体" w:hAnsi="宋体" w:eastAsia="宋体" w:cs="宋体"/>
                <w:sz w:val="18"/>
                <w:szCs w:val="18"/>
              </w:rPr>
              <w:t>(3)核验系统出现重大问题(人像比对数据出现错报),报价人技术员提供7x24</w:t>
            </w:r>
            <w:r>
              <w:rPr>
                <w:rFonts w:hint="eastAsia" w:ascii="宋体" w:hAnsi="宋体" w:eastAsia="宋体" w:cs="宋体"/>
                <w:spacing w:val="-1"/>
                <w:sz w:val="18"/>
                <w:szCs w:val="18"/>
              </w:rPr>
              <w:t>小时</w:t>
            </w:r>
            <w:r>
              <w:rPr>
                <w:rFonts w:hint="eastAsia" w:ascii="宋体" w:hAnsi="宋体" w:eastAsia="宋体" w:cs="宋体"/>
                <w:sz w:val="18"/>
                <w:szCs w:val="18"/>
              </w:rPr>
              <w:t>远程、电话服务</w:t>
            </w:r>
            <w:r>
              <w:rPr>
                <w:rFonts w:hint="eastAsia" w:cs="宋体"/>
                <w:spacing w:val="-1"/>
                <w:sz w:val="18"/>
                <w:szCs w:val="18"/>
                <w:lang w:eastAsia="zh-CN"/>
              </w:rPr>
              <w:t>；</w:t>
            </w:r>
          </w:p>
          <w:p w14:paraId="55F68928">
            <w:pPr>
              <w:widowControl/>
              <w:jc w:val="both"/>
              <w:rPr>
                <w:rFonts w:hint="eastAsia" w:ascii="宋体" w:hAnsi="宋体" w:eastAsia="宋体" w:cs="宋体"/>
                <w:b w:val="0"/>
                <w:bCs w:val="0"/>
                <w:color w:val="000000"/>
                <w:kern w:val="0"/>
                <w:sz w:val="18"/>
                <w:szCs w:val="18"/>
                <w:lang w:val="en-US" w:eastAsia="zh-CN"/>
              </w:rPr>
            </w:pPr>
            <w:r>
              <w:rPr>
                <w:rFonts w:hint="eastAsia" w:ascii="宋体" w:hAnsi="宋体" w:eastAsia="宋体" w:cs="宋体"/>
                <w:sz w:val="18"/>
                <w:szCs w:val="18"/>
              </w:rPr>
              <w:t>(4)核验系统出现一般故障(核验数据被采购方相关操作人员误删、或者出现核验系统卡顿等</w:t>
            </w:r>
            <w:r>
              <w:rPr>
                <w:rFonts w:hint="eastAsia" w:ascii="宋体" w:hAnsi="宋体" w:eastAsia="宋体" w:cs="宋体"/>
                <w:spacing w:val="4"/>
                <w:sz w:val="18"/>
                <w:szCs w:val="18"/>
              </w:rPr>
              <w:t xml:space="preserve"> </w:t>
            </w:r>
            <w:r>
              <w:rPr>
                <w:rFonts w:hint="eastAsia" w:ascii="宋体" w:hAnsi="宋体" w:eastAsia="宋体" w:cs="宋体"/>
                <w:sz w:val="18"/>
                <w:szCs w:val="18"/>
              </w:rPr>
              <w:t>异常现象)时，报价人技术员提供5</w:t>
            </w:r>
            <w:r>
              <w:rPr>
                <w:rFonts w:hint="default" w:ascii="Arial" w:hAnsi="Arial" w:eastAsia="宋体" w:cs="Arial"/>
                <w:sz w:val="18"/>
                <w:szCs w:val="18"/>
              </w:rPr>
              <w:t>×</w:t>
            </w:r>
            <w:r>
              <w:rPr>
                <w:rFonts w:hint="eastAsia" w:ascii="宋体" w:hAnsi="宋体" w:eastAsia="宋体" w:cs="宋体"/>
                <w:sz w:val="18"/>
                <w:szCs w:val="18"/>
              </w:rPr>
              <w:t>8小时远程、电话服务。</w:t>
            </w:r>
          </w:p>
        </w:tc>
        <w:tc>
          <w:tcPr>
            <w:tcW w:w="709" w:type="dxa"/>
            <w:tcBorders>
              <w:top w:val="single" w:color="auto" w:sz="4" w:space="0"/>
              <w:left w:val="single" w:color="auto" w:sz="4" w:space="0"/>
              <w:bottom w:val="single" w:color="auto" w:sz="4" w:space="0"/>
              <w:right w:val="single" w:color="auto" w:sz="4" w:space="0"/>
            </w:tcBorders>
            <w:vAlign w:val="top"/>
          </w:tcPr>
          <w:p w14:paraId="49F53883">
            <w:pPr>
              <w:widowControl/>
              <w:jc w:val="both"/>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项</w:t>
            </w:r>
          </w:p>
        </w:tc>
        <w:tc>
          <w:tcPr>
            <w:tcW w:w="850" w:type="dxa"/>
            <w:tcBorders>
              <w:top w:val="single" w:color="auto" w:sz="4" w:space="0"/>
              <w:left w:val="single" w:color="auto" w:sz="4" w:space="0"/>
              <w:bottom w:val="single" w:color="auto" w:sz="4" w:space="0"/>
              <w:right w:val="single" w:color="auto" w:sz="4" w:space="0"/>
            </w:tcBorders>
            <w:vAlign w:val="top"/>
          </w:tcPr>
          <w:p w14:paraId="184CD4FC">
            <w:pPr>
              <w:widowControl/>
              <w:jc w:val="both"/>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color w:val="000000"/>
                <w:kern w:val="0"/>
                <w:sz w:val="18"/>
                <w:szCs w:val="18"/>
                <w:lang w:val="en-US" w:eastAsia="zh-CN"/>
              </w:rPr>
              <w:t>1</w:t>
            </w:r>
          </w:p>
        </w:tc>
      </w:tr>
      <w:tr w14:paraId="5C71D1ED">
        <w:tblPrEx>
          <w:tblCellMar>
            <w:top w:w="0" w:type="dxa"/>
            <w:left w:w="108" w:type="dxa"/>
            <w:bottom w:w="0" w:type="dxa"/>
            <w:right w:w="108" w:type="dxa"/>
          </w:tblCellMar>
        </w:tblPrEx>
        <w:trPr>
          <w:trHeight w:val="972" w:hRule="atLeast"/>
        </w:trPr>
        <w:tc>
          <w:tcPr>
            <w:tcW w:w="1404" w:type="dxa"/>
            <w:gridSpan w:val="2"/>
            <w:tcBorders>
              <w:top w:val="nil"/>
              <w:left w:val="single" w:color="auto" w:sz="4" w:space="0"/>
              <w:bottom w:val="single" w:color="auto" w:sz="4" w:space="0"/>
              <w:right w:val="single" w:color="auto" w:sz="4" w:space="0"/>
            </w:tcBorders>
          </w:tcPr>
          <w:p w14:paraId="6D2E65CC">
            <w:pPr>
              <w:widowControl/>
              <w:rPr>
                <w:szCs w:val="21"/>
              </w:rPr>
            </w:pPr>
            <w:r>
              <w:rPr>
                <w:szCs w:val="21"/>
              </w:rPr>
              <w:t>商务要求</w:t>
            </w:r>
          </w:p>
        </w:tc>
        <w:tc>
          <w:tcPr>
            <w:tcW w:w="8343" w:type="dxa"/>
            <w:gridSpan w:val="3"/>
            <w:tcBorders>
              <w:top w:val="nil"/>
              <w:left w:val="nil"/>
              <w:bottom w:val="single" w:color="auto" w:sz="4" w:space="0"/>
              <w:right w:val="single" w:color="auto" w:sz="4" w:space="0"/>
            </w:tcBorders>
            <w:vAlign w:val="top"/>
          </w:tcPr>
          <w:p w14:paraId="52D64F8C">
            <w:pPr>
              <w:spacing w:line="360" w:lineRule="auto"/>
              <w:jc w:val="left"/>
              <w:rPr>
                <w:rFonts w:cs="Times New Roman"/>
                <w:color w:val="auto"/>
                <w:sz w:val="21"/>
                <w:szCs w:val="21"/>
              </w:rPr>
            </w:pPr>
            <w:r>
              <w:rPr>
                <w:rFonts w:hint="eastAsia" w:cs="Times New Roman"/>
                <w:sz w:val="21"/>
                <w:szCs w:val="21"/>
              </w:rPr>
              <w:t>1.</w:t>
            </w:r>
            <w:r>
              <w:rPr>
                <w:rFonts w:hint="eastAsia" w:cs="Times New Roman"/>
                <w:b/>
                <w:bCs/>
                <w:sz w:val="21"/>
                <w:szCs w:val="21"/>
              </w:rPr>
              <w:t>服务交付时间</w:t>
            </w:r>
            <w:r>
              <w:rPr>
                <w:rFonts w:hint="eastAsia" w:cs="Times New Roman"/>
                <w:sz w:val="21"/>
                <w:szCs w:val="21"/>
              </w:rPr>
              <w:t>：签订合同之日</w:t>
            </w:r>
            <w:r>
              <w:rPr>
                <w:rFonts w:hint="eastAsia" w:cs="Times New Roman"/>
                <w:color w:val="auto"/>
                <w:sz w:val="21"/>
                <w:szCs w:val="21"/>
              </w:rPr>
              <w:t>起</w:t>
            </w:r>
            <w:r>
              <w:rPr>
                <w:rFonts w:hint="eastAsia" w:cs="Times New Roman"/>
                <w:b/>
                <w:bCs/>
                <w:color w:val="auto"/>
                <w:sz w:val="21"/>
                <w:szCs w:val="21"/>
                <w:u w:val="single"/>
                <w:lang w:val="en-US" w:eastAsia="zh-CN"/>
              </w:rPr>
              <w:t>15</w:t>
            </w:r>
            <w:r>
              <w:rPr>
                <w:rFonts w:hint="eastAsia" w:cs="Times New Roman"/>
                <w:b/>
                <w:bCs/>
                <w:color w:val="auto"/>
                <w:sz w:val="21"/>
                <w:szCs w:val="21"/>
                <w:u w:val="single"/>
              </w:rPr>
              <w:t>日内</w:t>
            </w:r>
            <w:r>
              <w:rPr>
                <w:rFonts w:hint="eastAsia" w:cs="Times New Roman"/>
                <w:color w:val="auto"/>
                <w:sz w:val="21"/>
                <w:szCs w:val="21"/>
              </w:rPr>
              <w:t>验收合格并交付所有服务内容。</w:t>
            </w:r>
          </w:p>
          <w:p w14:paraId="556A5F93">
            <w:pPr>
              <w:spacing w:line="360" w:lineRule="auto"/>
              <w:jc w:val="left"/>
              <w:rPr>
                <w:rFonts w:cs="Times New Roman"/>
                <w:color w:val="auto"/>
                <w:sz w:val="21"/>
                <w:szCs w:val="21"/>
              </w:rPr>
            </w:pPr>
            <w:r>
              <w:rPr>
                <w:rFonts w:hint="eastAsia" w:cs="Times New Roman"/>
                <w:b/>
                <w:bCs/>
                <w:color w:val="auto"/>
                <w:sz w:val="21"/>
                <w:szCs w:val="21"/>
              </w:rPr>
              <w:t>服务</w:t>
            </w:r>
            <w:r>
              <w:rPr>
                <w:rFonts w:hint="eastAsia" w:cs="Times New Roman"/>
                <w:b/>
                <w:bCs/>
                <w:color w:val="auto"/>
                <w:sz w:val="21"/>
                <w:szCs w:val="21"/>
                <w:lang w:val="en-US" w:eastAsia="zh-CN"/>
              </w:rPr>
              <w:t>质保</w:t>
            </w:r>
            <w:r>
              <w:rPr>
                <w:rFonts w:hint="eastAsia" w:cs="Times New Roman"/>
                <w:b/>
                <w:bCs/>
                <w:color w:val="auto"/>
                <w:sz w:val="21"/>
                <w:szCs w:val="21"/>
              </w:rPr>
              <w:t>期</w:t>
            </w:r>
            <w:r>
              <w:rPr>
                <w:rFonts w:hint="eastAsia" w:cs="Times New Roman"/>
                <w:color w:val="auto"/>
                <w:sz w:val="21"/>
                <w:szCs w:val="21"/>
              </w:rPr>
              <w:t>：自整体服务内容验收合格并交付使用之日起</w:t>
            </w:r>
            <w:r>
              <w:rPr>
                <w:rFonts w:hint="eastAsia" w:cs="Times New Roman"/>
                <w:b/>
                <w:bCs/>
                <w:color w:val="auto"/>
                <w:sz w:val="21"/>
                <w:szCs w:val="21"/>
                <w:u w:val="single"/>
              </w:rPr>
              <w:t xml:space="preserve"> </w:t>
            </w:r>
            <w:r>
              <w:rPr>
                <w:rFonts w:hint="eastAsia" w:cs="Times New Roman"/>
                <w:b/>
                <w:bCs/>
                <w:color w:val="auto"/>
                <w:sz w:val="21"/>
                <w:szCs w:val="21"/>
                <w:u w:val="single"/>
                <w:lang w:val="en-US" w:eastAsia="zh-CN"/>
              </w:rPr>
              <w:t>1</w:t>
            </w:r>
            <w:r>
              <w:rPr>
                <w:rFonts w:hint="eastAsia" w:cs="Times New Roman"/>
                <w:b/>
                <w:bCs/>
                <w:color w:val="auto"/>
                <w:sz w:val="21"/>
                <w:szCs w:val="21"/>
                <w:u w:val="single"/>
              </w:rPr>
              <w:t>年</w:t>
            </w:r>
            <w:r>
              <w:rPr>
                <w:rFonts w:hint="eastAsia" w:cs="Times New Roman"/>
                <w:color w:val="auto"/>
                <w:sz w:val="21"/>
                <w:szCs w:val="21"/>
              </w:rPr>
              <w:t>。</w:t>
            </w:r>
          </w:p>
          <w:p w14:paraId="68975E83">
            <w:pPr>
              <w:pStyle w:val="4"/>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rPr>
              <w:t>2.技术支持和服务</w:t>
            </w:r>
            <w:r>
              <w:rPr>
                <w:rFonts w:hint="eastAsia" w:cs="Times New Roman"/>
                <w:b w:val="0"/>
                <w:bCs w:val="0"/>
                <w:color w:val="auto"/>
                <w:sz w:val="21"/>
                <w:szCs w:val="21"/>
                <w:lang w:val="en-US" w:eastAsia="zh-CN"/>
              </w:rPr>
              <w:t>要求</w:t>
            </w:r>
          </w:p>
          <w:p w14:paraId="58B310B5">
            <w:pPr>
              <w:snapToGrid w:val="0"/>
              <w:spacing w:line="276" w:lineRule="auto"/>
              <w:rPr>
                <w:rFonts w:ascii="宋体" w:hAnsi="宋体"/>
                <w:color w:val="auto"/>
                <w:kern w:val="0"/>
                <w:szCs w:val="22"/>
              </w:rPr>
            </w:pPr>
            <w:r>
              <w:rPr>
                <w:rFonts w:hint="eastAsia" w:ascii="宋体" w:hAnsi="宋体"/>
                <w:color w:val="auto"/>
                <w:kern w:val="0"/>
                <w:szCs w:val="22"/>
                <w:lang w:val="en-US" w:eastAsia="zh-CN"/>
              </w:rPr>
              <w:t>（1）本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p>
          <w:p w14:paraId="6F552B7E">
            <w:pPr>
              <w:snapToGrid w:val="0"/>
              <w:spacing w:line="276" w:lineRule="auto"/>
              <w:rPr>
                <w:rFonts w:hint="eastAsia" w:cs="Times New Roman"/>
                <w:color w:val="auto"/>
                <w:sz w:val="21"/>
                <w:szCs w:val="21"/>
              </w:rPr>
            </w:pPr>
            <w:r>
              <w:rPr>
                <w:rFonts w:hint="eastAsia" w:ascii="宋体" w:hAnsi="宋体"/>
                <w:color w:val="auto"/>
                <w:kern w:val="0"/>
                <w:szCs w:val="22"/>
                <w:lang w:eastAsia="zh-CN"/>
              </w:rPr>
              <w:t>（</w:t>
            </w:r>
            <w:r>
              <w:rPr>
                <w:rFonts w:hint="eastAsia" w:ascii="宋体" w:hAnsi="宋体"/>
                <w:color w:val="auto"/>
                <w:kern w:val="0"/>
                <w:szCs w:val="22"/>
                <w:lang w:val="en-US" w:eastAsia="zh-CN"/>
              </w:rPr>
              <w:t>2</w:t>
            </w:r>
            <w:r>
              <w:rPr>
                <w:rFonts w:hint="eastAsia" w:ascii="宋体" w:hAnsi="宋体"/>
                <w:color w:val="auto"/>
                <w:kern w:val="0"/>
                <w:szCs w:val="22"/>
                <w:lang w:eastAsia="zh-CN"/>
              </w:rPr>
              <w:t>）</w:t>
            </w:r>
            <w:r>
              <w:rPr>
                <w:rFonts w:ascii="宋体" w:hAnsi="宋体"/>
                <w:color w:val="auto"/>
                <w:kern w:val="0"/>
                <w:szCs w:val="22"/>
              </w:rPr>
              <w:t>本项目</w:t>
            </w:r>
            <w:r>
              <w:rPr>
                <w:rFonts w:hint="eastAsia" w:ascii="宋体" w:hAnsi="宋体"/>
                <w:color w:val="auto"/>
                <w:kern w:val="0"/>
                <w:szCs w:val="22"/>
                <w:lang w:val="en-US" w:eastAsia="zh-CN"/>
              </w:rPr>
              <w:t>如有</w:t>
            </w:r>
            <w:r>
              <w:rPr>
                <w:rFonts w:ascii="宋体" w:hAnsi="宋体"/>
                <w:color w:val="auto"/>
                <w:kern w:val="0"/>
                <w:szCs w:val="22"/>
              </w:rPr>
              <w:t>软件（</w:t>
            </w:r>
            <w:r>
              <w:rPr>
                <w:rFonts w:hint="eastAsia" w:ascii="宋体" w:hAnsi="宋体"/>
                <w:color w:val="auto"/>
                <w:kern w:val="0"/>
                <w:szCs w:val="22"/>
                <w:lang w:val="en-US" w:eastAsia="zh-CN"/>
              </w:rPr>
              <w:t>不包括随机出厂预装</w:t>
            </w:r>
            <w:r>
              <w:rPr>
                <w:rFonts w:ascii="宋体" w:hAnsi="宋体"/>
                <w:color w:val="auto"/>
                <w:kern w:val="0"/>
                <w:szCs w:val="22"/>
              </w:rPr>
              <w:t>）</w:t>
            </w:r>
            <w:r>
              <w:rPr>
                <w:rFonts w:hint="eastAsia" w:ascii="宋体" w:hAnsi="宋体"/>
                <w:color w:val="auto"/>
                <w:kern w:val="0"/>
                <w:szCs w:val="22"/>
                <w:lang w:val="en-US" w:eastAsia="zh-CN"/>
              </w:rPr>
              <w:t>除安装在采购人本地服务器（计算机）上，还必须一式两份用U盘或移动硬盘（接口USB3.0以上质保期不低于三年）将软件安装包、软件使用说明书、技术文档、软件常规操作录屏分目录存放，验收前一并交付给采购人。</w:t>
            </w:r>
            <w:r>
              <w:rPr>
                <w:rFonts w:ascii="宋体" w:hAnsi="宋体"/>
                <w:color w:val="auto"/>
                <w:kern w:val="0"/>
                <w:szCs w:val="22"/>
              </w:rPr>
              <w:t>在本项目合同约定的质保期过后，</w:t>
            </w:r>
            <w:r>
              <w:rPr>
                <w:rFonts w:hint="eastAsia" w:ascii="宋体" w:hAnsi="宋体"/>
                <w:color w:val="auto"/>
                <w:kern w:val="0"/>
                <w:szCs w:val="22"/>
                <w:lang w:val="en-US" w:eastAsia="zh-CN"/>
              </w:rPr>
              <w:t>中标</w:t>
            </w:r>
            <w:r>
              <w:rPr>
                <w:rFonts w:hint="eastAsia" w:ascii="宋体" w:hAnsi="宋体"/>
                <w:color w:val="auto"/>
                <w:kern w:val="0"/>
                <w:szCs w:val="22"/>
                <w:lang w:eastAsia="zh-CN"/>
              </w:rPr>
              <w:t>报价人</w:t>
            </w:r>
            <w:r>
              <w:rPr>
                <w:rFonts w:ascii="宋体" w:hAnsi="宋体"/>
                <w:color w:val="auto"/>
                <w:kern w:val="0"/>
                <w:szCs w:val="22"/>
              </w:rPr>
              <w:t>需确保该软件其功能仍与交付验收时一致不受限制</w:t>
            </w:r>
            <w:r>
              <w:rPr>
                <w:rFonts w:hint="eastAsia" w:ascii="宋体" w:hAnsi="宋体"/>
                <w:color w:val="auto"/>
                <w:kern w:val="0"/>
                <w:szCs w:val="22"/>
                <w:lang w:val="en-US" w:eastAsia="zh-CN"/>
              </w:rPr>
              <w:t>或减少</w:t>
            </w:r>
            <w:r>
              <w:rPr>
                <w:rFonts w:ascii="宋体" w:hAnsi="宋体"/>
                <w:color w:val="auto"/>
                <w:kern w:val="0"/>
                <w:szCs w:val="22"/>
              </w:rPr>
              <w:t>（如合同另有约定的按合同约定），质保期过后如需对软件进行升级或售后服务双方再行协商。</w:t>
            </w:r>
          </w:p>
          <w:p w14:paraId="59C915F4">
            <w:pPr>
              <w:snapToGrid w:val="0"/>
              <w:spacing w:line="276" w:lineRule="auto"/>
              <w:rPr>
                <w:rFonts w:hint="eastAsia" w:ascii="宋体" w:hAnsi="宋体"/>
                <w:color w:val="auto"/>
                <w:kern w:val="0"/>
                <w:szCs w:val="22"/>
                <w:lang w:val="en-US" w:eastAsia="zh-CN"/>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本项目所含软件（如有）必须为符合采购人适用范围的正版软件（非试用版），</w:t>
            </w:r>
            <w:r>
              <w:rPr>
                <w:rFonts w:hint="eastAsia" w:ascii="宋体" w:hAnsi="宋体"/>
                <w:color w:val="auto"/>
                <w:kern w:val="0"/>
                <w:szCs w:val="22"/>
                <w:lang w:eastAsia="zh-CN"/>
              </w:rPr>
              <w:t>且</w:t>
            </w:r>
            <w:r>
              <w:rPr>
                <w:rFonts w:hint="eastAsia" w:ascii="宋体" w:hAnsi="宋体"/>
                <w:color w:val="auto"/>
                <w:kern w:val="0"/>
                <w:szCs w:val="22"/>
                <w:lang w:val="en-US" w:eastAsia="zh-CN"/>
              </w:rPr>
              <w:t>根据网络安全法及信息系统等级保护的相关规定，在正式验收前必须经采购人网信部门进行安全扫描，扫描合格后方能进行正式部署及正式验收。若中标报价人对扫描结果有异议，可委托双方认可的具备相关资质第三方检测机构进行检测，相关费用由中标报价人承担。</w:t>
            </w:r>
          </w:p>
          <w:p w14:paraId="0BCB99B4">
            <w:pPr>
              <w:pStyle w:val="4"/>
              <w:rPr>
                <w:rFonts w:hint="default" w:cs="Times New Roman"/>
                <w:color w:val="auto"/>
                <w:sz w:val="21"/>
                <w:szCs w:val="21"/>
                <w:lang w:val="en-US" w:eastAsia="zh-CN"/>
              </w:rPr>
            </w:pPr>
            <w:r>
              <w:rPr>
                <w:rFonts w:hint="eastAsia" w:cs="Times New Roman"/>
                <w:color w:val="auto"/>
                <w:sz w:val="21"/>
                <w:szCs w:val="21"/>
                <w:lang w:val="en-US" w:eastAsia="zh-CN"/>
              </w:rPr>
              <w:t>3.知识产权</w:t>
            </w:r>
          </w:p>
          <w:p w14:paraId="30EFC518">
            <w:pPr>
              <w:pStyle w:val="4"/>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1</w:t>
            </w:r>
            <w:r>
              <w:rPr>
                <w:rFonts w:hint="eastAsia" w:cs="Times New Roman"/>
                <w:color w:val="auto"/>
                <w:sz w:val="21"/>
                <w:szCs w:val="21"/>
                <w:lang w:eastAsia="zh-CN"/>
              </w:rPr>
              <w:t>）</w:t>
            </w:r>
            <w:r>
              <w:rPr>
                <w:rFonts w:hint="eastAsia" w:cs="Times New Roman"/>
                <w:color w:val="auto"/>
                <w:sz w:val="21"/>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w:t>
            </w:r>
            <w:r>
              <w:rPr>
                <w:rFonts w:hint="eastAsia" w:cs="Times New Roman"/>
                <w:color w:val="auto"/>
                <w:sz w:val="21"/>
                <w:szCs w:val="21"/>
                <w:lang w:val="en-US" w:eastAsia="zh-CN"/>
              </w:rPr>
              <w:t>采购人</w:t>
            </w:r>
            <w:r>
              <w:rPr>
                <w:rFonts w:hint="eastAsia" w:cs="Times New Roman"/>
                <w:color w:val="auto"/>
                <w:sz w:val="21"/>
                <w:szCs w:val="21"/>
              </w:rPr>
              <w:t>的书面许可，报价人不得以任何方式商业性地利用上述资料和技术。</w:t>
            </w:r>
          </w:p>
          <w:p w14:paraId="43AE8209">
            <w:pPr>
              <w:pStyle w:val="4"/>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2</w:t>
            </w:r>
            <w:r>
              <w:rPr>
                <w:rFonts w:hint="eastAsia" w:cs="Times New Roman"/>
                <w:color w:val="auto"/>
                <w:sz w:val="21"/>
                <w:szCs w:val="21"/>
                <w:lang w:eastAsia="zh-CN"/>
              </w:rPr>
              <w:t>）</w:t>
            </w:r>
            <w:r>
              <w:rPr>
                <w:rFonts w:hint="eastAsia" w:cs="Times New Roman"/>
                <w:color w:val="auto"/>
                <w:sz w:val="21"/>
                <w:szCs w:val="21"/>
              </w:rPr>
              <w:t>报价人因未经授权而实施的商业性复制行为构成违约或侵权责任造成采购人损失的，由其承但相关责任并赔偿采购人经济损失。</w:t>
            </w:r>
          </w:p>
          <w:p w14:paraId="1BD10D44">
            <w:pPr>
              <w:snapToGrid w:val="0"/>
              <w:spacing w:line="276" w:lineRule="auto"/>
              <w:rPr>
                <w:rFonts w:hint="eastAsia" w:cs="Times New Roman"/>
                <w:color w:val="auto"/>
                <w:sz w:val="21"/>
                <w:szCs w:val="21"/>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color w:val="auto"/>
                <w:kern w:val="0"/>
                <w:szCs w:val="22"/>
                <w:lang w:eastAsia="zh-CN"/>
              </w:rPr>
              <w:t>报价</w:t>
            </w:r>
            <w:r>
              <w:rPr>
                <w:rFonts w:ascii="宋体" w:hAnsi="宋体"/>
                <w:color w:val="auto"/>
                <w:kern w:val="0"/>
                <w:szCs w:val="22"/>
              </w:rPr>
              <w:t>人承担。</w:t>
            </w:r>
          </w:p>
          <w:p w14:paraId="6D41A1E0">
            <w:pPr>
              <w:widowControl/>
              <w:numPr>
                <w:ilvl w:val="0"/>
                <w:numId w:val="0"/>
              </w:numPr>
              <w:adjustRightInd w:val="0"/>
              <w:snapToGrid w:val="0"/>
              <w:spacing w:line="520" w:lineRule="exact"/>
              <w:jc w:val="left"/>
              <w:rPr>
                <w:rFonts w:hint="eastAsia" w:ascii="Arial" w:hAnsi="Arial" w:eastAsia="宋体" w:cs="Arial"/>
                <w:b w:val="0"/>
                <w:bCs w:val="0"/>
                <w:color w:val="auto"/>
                <w:kern w:val="0"/>
                <w:sz w:val="21"/>
                <w:szCs w:val="21"/>
                <w:lang w:val="en-US" w:eastAsia="zh-CN"/>
              </w:rPr>
            </w:pPr>
            <w:r>
              <w:rPr>
                <w:rFonts w:hint="eastAsia" w:ascii="Arial" w:hAnsi="Arial" w:eastAsia="宋体" w:cs="Arial"/>
                <w:b w:val="0"/>
                <w:bCs w:val="0"/>
                <w:color w:val="auto"/>
                <w:kern w:val="0"/>
                <w:sz w:val="21"/>
                <w:szCs w:val="21"/>
                <w:lang w:val="en-US" w:eastAsia="zh-CN"/>
              </w:rPr>
              <w:t>4.</w:t>
            </w:r>
            <w:r>
              <w:rPr>
                <w:rFonts w:ascii="Arial" w:hAnsi="Arial" w:eastAsia="宋体" w:cs="Arial"/>
                <w:b w:val="0"/>
                <w:bCs w:val="0"/>
                <w:color w:val="auto"/>
                <w:kern w:val="0"/>
                <w:sz w:val="21"/>
                <w:szCs w:val="21"/>
              </w:rPr>
              <w:t>付款</w:t>
            </w:r>
            <w:r>
              <w:rPr>
                <w:rFonts w:hint="eastAsia" w:ascii="Arial" w:hAnsi="Arial" w:eastAsia="宋体" w:cs="Arial"/>
                <w:b w:val="0"/>
                <w:bCs w:val="0"/>
                <w:color w:val="auto"/>
                <w:kern w:val="0"/>
                <w:sz w:val="21"/>
                <w:szCs w:val="21"/>
                <w:lang w:val="en-US" w:eastAsia="zh-CN"/>
              </w:rPr>
              <w:t>要求</w:t>
            </w:r>
          </w:p>
          <w:p w14:paraId="6D848F9F">
            <w:pPr>
              <w:widowControl/>
              <w:numPr>
                <w:ilvl w:val="0"/>
                <w:numId w:val="0"/>
              </w:numPr>
              <w:adjustRightInd w:val="0"/>
              <w:snapToGrid w:val="0"/>
              <w:spacing w:line="360" w:lineRule="auto"/>
              <w:jc w:val="left"/>
              <w:rPr>
                <w:rFonts w:ascii="Arial" w:hAnsi="Arial" w:eastAsia="宋体" w:cs="Arial"/>
                <w:color w:val="auto"/>
                <w:kern w:val="0"/>
                <w:sz w:val="21"/>
                <w:szCs w:val="21"/>
              </w:rPr>
            </w:pPr>
            <w:r>
              <w:rPr>
                <w:rFonts w:ascii="Arial" w:hAnsi="Arial" w:eastAsia="宋体" w:cs="Arial"/>
                <w:color w:val="auto"/>
                <w:kern w:val="0"/>
                <w:sz w:val="21"/>
                <w:szCs w:val="21"/>
              </w:rPr>
              <w:t>本项目无预付款，合同中所有货物全部安装调试完毕验收合格交付给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使用后，被选中的</w:t>
            </w:r>
            <w:r>
              <w:rPr>
                <w:rFonts w:hint="eastAsia" w:ascii="Arial" w:hAnsi="Arial" w:eastAsia="宋体" w:cs="Arial"/>
                <w:color w:val="auto"/>
                <w:kern w:val="0"/>
                <w:sz w:val="21"/>
                <w:szCs w:val="21"/>
              </w:rPr>
              <w:t>报价</w:t>
            </w:r>
            <w:r>
              <w:rPr>
                <w:rFonts w:ascii="Arial" w:hAnsi="Arial" w:eastAsia="宋体" w:cs="Arial"/>
                <w:color w:val="auto"/>
                <w:kern w:val="0"/>
                <w:sz w:val="21"/>
                <w:szCs w:val="21"/>
              </w:rPr>
              <w:t>人开具</w:t>
            </w:r>
            <w:r>
              <w:rPr>
                <w:rFonts w:hint="eastAsia" w:ascii="Arial" w:hAnsi="Arial" w:eastAsia="宋体" w:cs="Arial"/>
                <w:color w:val="auto"/>
                <w:kern w:val="0"/>
                <w:sz w:val="21"/>
                <w:szCs w:val="21"/>
              </w:rPr>
              <w:t>全额增值税专用发票</w:t>
            </w:r>
            <w:r>
              <w:rPr>
                <w:rFonts w:ascii="Arial" w:hAnsi="Arial" w:eastAsia="宋体" w:cs="Arial"/>
                <w:color w:val="auto"/>
                <w:kern w:val="0"/>
                <w:sz w:val="21"/>
                <w:szCs w:val="21"/>
              </w:rPr>
              <w:t>给</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w:t>
            </w:r>
            <w:r>
              <w:rPr>
                <w:rFonts w:hint="eastAsia" w:ascii="Arial" w:hAnsi="Arial" w:eastAsia="宋体" w:cs="Arial"/>
                <w:color w:val="auto"/>
                <w:kern w:val="0"/>
                <w:sz w:val="21"/>
                <w:szCs w:val="21"/>
              </w:rPr>
              <w:t>采购人</w:t>
            </w:r>
            <w:r>
              <w:rPr>
                <w:rFonts w:ascii="Arial" w:hAnsi="Arial" w:eastAsia="宋体" w:cs="Arial"/>
                <w:color w:val="auto"/>
                <w:kern w:val="0"/>
                <w:sz w:val="21"/>
                <w:szCs w:val="21"/>
              </w:rPr>
              <w:t>收到发票后</w:t>
            </w:r>
            <w:r>
              <w:rPr>
                <w:rFonts w:hint="eastAsia" w:ascii="Arial" w:hAnsi="Arial" w:eastAsia="宋体" w:cs="Arial"/>
                <w:b/>
                <w:color w:val="auto"/>
                <w:kern w:val="0"/>
                <w:sz w:val="21"/>
                <w:szCs w:val="21"/>
                <w:u w:val="single"/>
              </w:rPr>
              <w:t xml:space="preserve"> </w:t>
            </w:r>
            <w:r>
              <w:rPr>
                <w:rFonts w:hint="eastAsia" w:ascii="Arial" w:hAnsi="Arial" w:eastAsia="宋体" w:cs="Arial"/>
                <w:b/>
                <w:color w:val="auto"/>
                <w:kern w:val="0"/>
                <w:sz w:val="21"/>
                <w:szCs w:val="21"/>
                <w:u w:val="single"/>
                <w:lang w:val="en-US" w:eastAsia="zh-CN"/>
              </w:rPr>
              <w:t>20</w:t>
            </w:r>
            <w:r>
              <w:rPr>
                <w:rFonts w:hint="eastAsia" w:ascii="Arial" w:hAnsi="Arial" w:eastAsia="宋体" w:cs="Arial"/>
                <w:b/>
                <w:color w:val="auto"/>
                <w:kern w:val="0"/>
                <w:sz w:val="21"/>
                <w:szCs w:val="21"/>
                <w:u w:val="single"/>
              </w:rPr>
              <w:t xml:space="preserve"> </w:t>
            </w:r>
            <w:r>
              <w:rPr>
                <w:rFonts w:hint="eastAsia" w:ascii="Arial" w:hAnsi="Arial" w:eastAsia="宋体" w:cs="Arial"/>
                <w:color w:val="auto"/>
                <w:kern w:val="0"/>
                <w:sz w:val="21"/>
                <w:szCs w:val="21"/>
              </w:rPr>
              <w:t>个工作日</w:t>
            </w:r>
            <w:r>
              <w:rPr>
                <w:rFonts w:ascii="Arial" w:hAnsi="Arial" w:eastAsia="宋体" w:cs="Arial"/>
                <w:color w:val="auto"/>
                <w:kern w:val="0"/>
                <w:sz w:val="21"/>
                <w:szCs w:val="21"/>
              </w:rPr>
              <w:t>内</w:t>
            </w:r>
            <w:r>
              <w:rPr>
                <w:rFonts w:hint="eastAsia" w:ascii="Arial" w:hAnsi="Arial" w:eastAsia="宋体" w:cs="Arial"/>
                <w:color w:val="auto"/>
                <w:kern w:val="0"/>
                <w:sz w:val="21"/>
                <w:szCs w:val="21"/>
              </w:rPr>
              <w:t>办理</w:t>
            </w:r>
            <w:r>
              <w:rPr>
                <w:rFonts w:ascii="Arial" w:hAnsi="Arial" w:eastAsia="宋体" w:cs="Arial"/>
                <w:color w:val="auto"/>
                <w:kern w:val="0"/>
                <w:sz w:val="21"/>
                <w:szCs w:val="21"/>
              </w:rPr>
              <w:t>支付手续</w:t>
            </w:r>
            <w:r>
              <w:rPr>
                <w:rFonts w:cs="Arial" w:asciiTheme="majorEastAsia" w:hAnsiTheme="majorEastAsia" w:eastAsiaTheme="majorEastAsia"/>
                <w:color w:val="auto"/>
                <w:kern w:val="0"/>
                <w:sz w:val="21"/>
                <w:szCs w:val="21"/>
              </w:rPr>
              <w:t>。</w:t>
            </w:r>
            <w:r>
              <w:rPr>
                <w:rFonts w:hint="eastAsia" w:cs="Arial" w:asciiTheme="majorEastAsia" w:hAnsiTheme="majorEastAsia" w:eastAsiaTheme="majorEastAsia"/>
                <w:color w:val="auto"/>
                <w:kern w:val="0"/>
                <w:sz w:val="21"/>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14:paraId="1BEFAF08">
            <w:pPr>
              <w:pStyle w:val="4"/>
              <w:spacing w:line="360" w:lineRule="auto"/>
              <w:rPr>
                <w:rFonts w:hint="eastAsia" w:cs="Times New Roman"/>
                <w:b w:val="0"/>
                <w:bCs w:val="0"/>
                <w:color w:val="auto"/>
                <w:sz w:val="21"/>
                <w:szCs w:val="21"/>
                <w:lang w:val="en-US" w:eastAsia="zh-CN"/>
              </w:rPr>
            </w:pPr>
            <w:r>
              <w:rPr>
                <w:rFonts w:hint="eastAsia" w:ascii="Arial" w:hAnsi="Arial" w:eastAsia="宋体" w:cs="Arial"/>
                <w:b w:val="0"/>
                <w:bCs w:val="0"/>
                <w:color w:val="auto"/>
                <w:kern w:val="0"/>
                <w:sz w:val="21"/>
                <w:szCs w:val="21"/>
                <w:lang w:val="en-US" w:eastAsia="zh-CN"/>
              </w:rPr>
              <w:t>5.</w:t>
            </w:r>
            <w:r>
              <w:rPr>
                <w:rFonts w:hint="eastAsia" w:cs="Times New Roman"/>
                <w:b w:val="0"/>
                <w:bCs w:val="0"/>
                <w:color w:val="auto"/>
                <w:sz w:val="21"/>
                <w:szCs w:val="21"/>
                <w:lang w:val="en-US" w:eastAsia="zh-CN"/>
              </w:rPr>
              <w:t>验收要求</w:t>
            </w:r>
          </w:p>
          <w:p w14:paraId="4FB52340">
            <w:pPr>
              <w:pStyle w:val="4"/>
              <w:rPr>
                <w:rFonts w:hint="eastAsia" w:cs="Times New Roman"/>
                <w:color w:val="auto"/>
                <w:sz w:val="21"/>
                <w:szCs w:val="21"/>
                <w:lang w:val="en-US" w:eastAsia="zh-CN"/>
              </w:rPr>
            </w:pPr>
            <w:r>
              <w:rPr>
                <w:rFonts w:hint="eastAsia" w:cs="Times New Roman"/>
                <w:color w:val="auto"/>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14837128">
            <w:pPr>
              <w:pStyle w:val="4"/>
              <w:rPr>
                <w:rFonts w:hint="eastAsia" w:cs="Times New Roman"/>
                <w:color w:val="auto"/>
                <w:sz w:val="21"/>
                <w:szCs w:val="21"/>
                <w:lang w:val="en-US" w:eastAsia="zh-CN"/>
              </w:rPr>
            </w:pPr>
            <w:r>
              <w:rPr>
                <w:rFonts w:hint="eastAsia" w:cs="Times New Roman"/>
                <w:color w:val="auto"/>
                <w:sz w:val="21"/>
                <w:szCs w:val="21"/>
                <w:lang w:val="en-US" w:eastAsia="zh-CN"/>
              </w:rPr>
              <w:t>（2）中标报价人须确保货物为原制造商制造（或原厂组装）的全新产品，，无侵权行为、表面无划损、无任何缺陷隐患，在中国境内可依常规安全合法使用。</w:t>
            </w:r>
          </w:p>
          <w:p w14:paraId="29FF7073">
            <w:pPr>
              <w:pStyle w:val="4"/>
              <w:rPr>
                <w:rFonts w:hint="eastAsia" w:cs="Times New Roman"/>
                <w:color w:val="auto"/>
                <w:sz w:val="21"/>
                <w:szCs w:val="21"/>
                <w:lang w:val="en-US" w:eastAsia="zh-CN"/>
              </w:rPr>
            </w:pPr>
            <w:r>
              <w:rPr>
                <w:rFonts w:hint="eastAsia" w:cs="Times New Roman"/>
                <w:color w:val="auto"/>
                <w:sz w:val="21"/>
                <w:szCs w:val="21"/>
                <w:lang w:val="en-US" w:eastAsia="zh-CN"/>
              </w:rPr>
              <w:t>（3）供货时中标报价人应将关键货物的用户手册、保修手册、有关单证资料及配备件等交付给采购人，使用操作及安全须知等重要资料应附有中文说明。</w:t>
            </w:r>
          </w:p>
          <w:p w14:paraId="0308360E">
            <w:pPr>
              <w:pStyle w:val="4"/>
              <w:rPr>
                <w:rFonts w:hint="eastAsia" w:cs="Times New Roman"/>
                <w:color w:val="auto"/>
                <w:sz w:val="21"/>
                <w:szCs w:val="21"/>
                <w:lang w:val="en-US" w:eastAsia="zh-CN"/>
              </w:rPr>
            </w:pPr>
            <w:r>
              <w:rPr>
                <w:rFonts w:hint="eastAsia" w:cs="Times New Roman"/>
                <w:color w:val="auto"/>
                <w:sz w:val="21"/>
                <w:szCs w:val="21"/>
                <w:lang w:val="en-US" w:eastAsia="zh-CN"/>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635046FD">
            <w:pPr>
              <w:pStyle w:val="4"/>
              <w:rPr>
                <w:rFonts w:hint="eastAsia" w:cs="Times New Roman"/>
                <w:color w:val="auto"/>
                <w:sz w:val="21"/>
                <w:szCs w:val="21"/>
                <w:lang w:val="en-US" w:eastAsia="zh-CN"/>
              </w:rPr>
            </w:pPr>
            <w:r>
              <w:rPr>
                <w:rFonts w:hint="eastAsia" w:cs="Times New Roman"/>
                <w:color w:val="auto"/>
                <w:sz w:val="21"/>
                <w:szCs w:val="21"/>
                <w:lang w:val="en-US" w:eastAsia="zh-CN"/>
              </w:rPr>
              <w:t>（5）中标报价人必须依照采购文件的要求和应标文件的承诺，将设备、系统安装并调试至正常运行的最佳状态，并完成采购人的人员培训方可申请采购人正式验收。</w:t>
            </w:r>
          </w:p>
          <w:p w14:paraId="22BF08CC">
            <w:pPr>
              <w:pStyle w:val="4"/>
              <w:rPr>
                <w:rFonts w:hint="eastAsia" w:cs="Times New Roman"/>
                <w:color w:val="auto"/>
                <w:sz w:val="21"/>
                <w:szCs w:val="21"/>
                <w:lang w:val="en-US" w:eastAsia="zh-CN"/>
              </w:rPr>
            </w:pPr>
            <w:r>
              <w:rPr>
                <w:rFonts w:hint="eastAsia" w:cs="Times New Roman"/>
                <w:color w:val="auto"/>
                <w:sz w:val="21"/>
                <w:szCs w:val="21"/>
                <w:lang w:val="en-US" w:eastAsia="zh-CN"/>
              </w:rPr>
              <w:t>（6）采购人有权委托第三方进行履约验收，履约验收费用（含运行耗材、验收专家费等全部费用）由中标报价人支付。报价人在报价时自行考虑。</w:t>
            </w:r>
          </w:p>
          <w:p w14:paraId="2797AAEF">
            <w:pPr>
              <w:snapToGrid w:val="0"/>
              <w:spacing w:line="276" w:lineRule="auto"/>
              <w:rPr>
                <w:rFonts w:hint="eastAsia" w:cs="Times New Roman"/>
                <w:color w:val="auto"/>
                <w:sz w:val="21"/>
                <w:szCs w:val="21"/>
                <w:lang w:val="en-US" w:eastAsia="zh-CN"/>
              </w:rPr>
            </w:pPr>
            <w:r>
              <w:rPr>
                <w:rFonts w:hint="eastAsia" w:cs="Times New Roman"/>
                <w:color w:val="auto"/>
                <w:sz w:val="21"/>
                <w:szCs w:val="21"/>
                <w:lang w:val="en-US" w:eastAsia="zh-CN"/>
              </w:rPr>
              <w:t>（7）中标</w:t>
            </w:r>
            <w:r>
              <w:rPr>
                <w:rFonts w:hint="eastAsia" w:ascii="宋体" w:hAnsi="宋体"/>
                <w:kern w:val="0"/>
                <w:szCs w:val="22"/>
                <w:lang w:val="en-US" w:eastAsia="zh-CN"/>
              </w:rPr>
              <w:t>报价人</w:t>
            </w:r>
            <w:r>
              <w:rPr>
                <w:rFonts w:ascii="宋体" w:hAnsi="宋体"/>
                <w:kern w:val="0"/>
                <w:szCs w:val="22"/>
              </w:rPr>
              <w:t>完成安装调试后，采购人可以进行累计运行时间不超过72小时的试运行，以确认所供货物（含硬件、软件及服务）功能参数、兼容性及稳定性符合标准达到初验条件，在试运行期间出现问题</w:t>
            </w:r>
            <w:r>
              <w:rPr>
                <w:rFonts w:hint="eastAsia" w:cs="Times New Roman"/>
                <w:color w:val="auto"/>
                <w:sz w:val="21"/>
                <w:szCs w:val="21"/>
                <w:lang w:val="en-US" w:eastAsia="zh-CN"/>
              </w:rPr>
              <w:t>中标</w:t>
            </w:r>
            <w:r>
              <w:rPr>
                <w:rFonts w:hint="eastAsia" w:ascii="宋体" w:hAnsi="宋体"/>
                <w:kern w:val="0"/>
                <w:szCs w:val="22"/>
                <w:lang w:val="en-US" w:eastAsia="zh-CN"/>
              </w:rPr>
              <w:t>报价人</w:t>
            </w:r>
            <w:r>
              <w:rPr>
                <w:rFonts w:ascii="宋体" w:hAnsi="宋体"/>
                <w:kern w:val="0"/>
                <w:szCs w:val="22"/>
              </w:rPr>
              <w:t>应在接到采购人书面反馈后三日内解决，在解决问题前此项目仍视为尚未完成安装调试。如造成最终验收合格交付时间超过合同约定的按合同相关条款执行。</w:t>
            </w:r>
          </w:p>
          <w:p w14:paraId="48A509D8">
            <w:pPr>
              <w:pStyle w:val="4"/>
              <w:rPr>
                <w:rFonts w:asciiTheme="minorEastAsia" w:hAnsiTheme="minorEastAsia"/>
                <w:kern w:val="0"/>
                <w:sz w:val="24"/>
                <w:szCs w:val="24"/>
              </w:rPr>
            </w:pPr>
            <w:r>
              <w:rPr>
                <w:rFonts w:hint="eastAsia" w:cs="Times New Roman"/>
                <w:color w:val="auto"/>
                <w:sz w:val="21"/>
                <w:szCs w:val="21"/>
                <w:lang w:val="en-US" w:eastAsia="zh-CN"/>
              </w:rPr>
              <w:t>如果验收时中标报价人所提供设备达不到采购项目的技术需求，在整改期限20日内中标报价人仍无法提供满足项目技术要求的设备，采购人可以终止项目，中标报价人须承担相应违约责任。</w:t>
            </w:r>
          </w:p>
        </w:tc>
      </w:tr>
    </w:tbl>
    <w:p w14:paraId="08875A4E">
      <w:pPr>
        <w:pStyle w:val="4"/>
      </w:pPr>
    </w:p>
    <w:p w14:paraId="1CC9FA73">
      <w:pPr>
        <w:widowControl/>
        <w:adjustRightInd w:val="0"/>
        <w:snapToGrid w:val="0"/>
        <w:spacing w:line="360" w:lineRule="auto"/>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四、</w:t>
      </w:r>
      <w:r>
        <w:rPr>
          <w:rFonts w:ascii="Arial" w:hAnsi="Arial" w:eastAsia="宋体" w:cs="Arial"/>
          <w:color w:val="000000"/>
          <w:kern w:val="0"/>
          <w:sz w:val="24"/>
          <w:szCs w:val="24"/>
        </w:rPr>
        <w:t>报价人须知：（以下要求报价</w:t>
      </w:r>
      <w:r>
        <w:rPr>
          <w:rFonts w:hint="eastAsia" w:ascii="Arial" w:hAnsi="Arial" w:eastAsia="宋体" w:cs="Arial"/>
          <w:color w:val="000000"/>
          <w:kern w:val="0"/>
          <w:sz w:val="24"/>
          <w:szCs w:val="24"/>
          <w:lang w:val="en-US" w:eastAsia="zh-CN"/>
        </w:rPr>
        <w:t>人</w:t>
      </w:r>
      <w:r>
        <w:rPr>
          <w:rFonts w:ascii="Arial" w:hAnsi="Arial" w:eastAsia="宋体" w:cs="Arial"/>
          <w:color w:val="000000"/>
          <w:kern w:val="0"/>
          <w:sz w:val="24"/>
          <w:szCs w:val="24"/>
        </w:rPr>
        <w:t>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p>
    <w:p w14:paraId="65573B48">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1BD5631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62E27C7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35CBC04E">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320CA08C">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677FB72">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529AA131">
      <w:pPr>
        <w:widowControl/>
        <w:numPr>
          <w:ilvl w:val="0"/>
          <w:numId w:val="2"/>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5AD11627">
      <w:pPr>
        <w:pStyle w:val="4"/>
        <w:numPr>
          <w:ilvl w:val="0"/>
          <w:numId w:val="2"/>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2.单位负责人为同一人或者存在控股、管理关系的不同供应商，不得参加同一合同项下的采购活动。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须包含货物及货物运抵指定交货地点的运输、装卸费用、售后服务、税金、验收检验及其它所有费用的总和。报价超出采购预算金额的文件将被视为无效。</w:t>
      </w:r>
    </w:p>
    <w:p w14:paraId="0105B1C4">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749A1C6">
      <w:pPr>
        <w:widowControl/>
        <w:adjustRightInd w:val="0"/>
        <w:snapToGrid w:val="0"/>
        <w:spacing w:line="360" w:lineRule="auto"/>
        <w:jc w:val="left"/>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color w:val="auto"/>
          <w:sz w:val="24"/>
          <w:szCs w:val="24"/>
          <w:highlight w:val="none"/>
          <w:lang w:val="en-US" w:eastAsia="zh-CN"/>
        </w:rPr>
        <w:t>一式两份，</w:t>
      </w:r>
      <w:r>
        <w:rPr>
          <w:rFonts w:hint="eastAsia" w:asciiTheme="majorEastAsia" w:hAnsiTheme="majorEastAsia" w:eastAsiaTheme="majorEastAsia" w:cstheme="majorEastAsia"/>
          <w:b/>
          <w:bCs/>
          <w:color w:val="auto"/>
          <w:sz w:val="24"/>
          <w:szCs w:val="24"/>
          <w:highlight w:val="none"/>
        </w:rPr>
        <w:t>正本一份、副本</w:t>
      </w:r>
      <w:r>
        <w:rPr>
          <w:rFonts w:hint="eastAsia" w:asciiTheme="majorEastAsia" w:hAnsiTheme="majorEastAsia" w:eastAsiaTheme="majorEastAsia" w:cstheme="majorEastAsia"/>
          <w:b/>
          <w:bCs/>
          <w:color w:val="auto"/>
          <w:sz w:val="24"/>
          <w:szCs w:val="24"/>
          <w:highlight w:val="none"/>
          <w:lang w:val="en-US" w:eastAsia="zh-CN"/>
        </w:rPr>
        <w:t>一</w:t>
      </w:r>
      <w:r>
        <w:rPr>
          <w:rFonts w:hint="eastAsia" w:asciiTheme="majorEastAsia" w:hAnsiTheme="majorEastAsia" w:eastAsiaTheme="majorEastAsia" w:cstheme="majorEastAsia"/>
          <w:b/>
          <w:bCs/>
          <w:color w:val="auto"/>
          <w:sz w:val="24"/>
          <w:szCs w:val="24"/>
          <w:highlight w:val="none"/>
        </w:rPr>
        <w:t>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0E93A12">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1AC31C6E">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、供应商名称、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5C5840FA">
      <w:pPr>
        <w:pStyle w:val="32"/>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9</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11</w:t>
      </w:r>
      <w:r>
        <w:rPr>
          <w:rFonts w:hint="eastAsia" w:asciiTheme="majorEastAsia" w:hAnsiTheme="majorEastAsia" w:eastAsiaTheme="majorEastAsia" w:cstheme="majorEastAsia"/>
          <w:b/>
          <w:bCs/>
          <w:color w:val="auto"/>
          <w:sz w:val="24"/>
          <w:szCs w:val="24"/>
          <w:highlight w:val="none"/>
          <w:u w:val="single"/>
        </w:rPr>
        <w:t>日9时00分至9时30分</w:t>
      </w:r>
      <w:r>
        <w:rPr>
          <w:rFonts w:hint="eastAsia" w:asciiTheme="majorEastAsia" w:hAnsiTheme="majorEastAsia" w:eastAsiaTheme="majorEastAsia" w:cstheme="majorEastAsia"/>
          <w:b/>
          <w:bCs/>
          <w:color w:val="auto"/>
          <w:sz w:val="24"/>
          <w:szCs w:val="24"/>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3"/>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567E4AB4">
      <w:pPr>
        <w:widowControl/>
        <w:numPr>
          <w:ilvl w:val="0"/>
          <w:numId w:val="0"/>
        </w:numPr>
        <w:adjustRightInd w:val="0"/>
        <w:snapToGrid w:val="0"/>
        <w:spacing w:line="520" w:lineRule="exact"/>
        <w:jc w:val="left"/>
        <w:rPr>
          <w:rFonts w:hint="eastAsia" w:asciiTheme="majorEastAsia" w:hAnsiTheme="majorEastAsia" w:eastAsiaTheme="majorEastAsia" w:cstheme="majorEastAsia"/>
          <w:bCs/>
          <w:kern w:val="0"/>
          <w:sz w:val="24"/>
          <w:szCs w:val="28"/>
          <w:lang w:bidi="en-US"/>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Cs/>
          <w:kern w:val="0"/>
          <w:sz w:val="24"/>
          <w:szCs w:val="28"/>
          <w:lang w:val="en-US" w:eastAsia="zh-CN" w:bidi="en-US"/>
        </w:rPr>
        <w:t>黄老师</w:t>
      </w:r>
      <w:r>
        <w:rPr>
          <w:rFonts w:hint="eastAsia" w:asciiTheme="majorEastAsia" w:hAnsiTheme="majorEastAsia" w:eastAsiaTheme="majorEastAsia" w:cstheme="majorEastAsia"/>
          <w:bCs/>
          <w:kern w:val="0"/>
          <w:sz w:val="24"/>
          <w:szCs w:val="28"/>
          <w:lang w:bidi="en-US"/>
        </w:rPr>
        <w:t xml:space="preserve">    联系电话：</w:t>
      </w:r>
      <w:r>
        <w:rPr>
          <w:rFonts w:hint="eastAsia" w:asciiTheme="majorEastAsia" w:hAnsiTheme="majorEastAsia" w:eastAsiaTheme="majorEastAsia" w:cstheme="majorEastAsia"/>
          <w:bCs/>
          <w:kern w:val="0"/>
          <w:sz w:val="24"/>
          <w:szCs w:val="28"/>
          <w:lang w:val="en-US" w:eastAsia="zh-CN" w:bidi="en-US"/>
        </w:rPr>
        <w:t>15907720282</w:t>
      </w:r>
      <w:r>
        <w:rPr>
          <w:rFonts w:hint="eastAsia" w:asciiTheme="majorEastAsia" w:hAnsiTheme="majorEastAsia" w:eastAsiaTheme="majorEastAsia" w:cstheme="majorEastAsia"/>
          <w:b/>
          <w:bCs w:val="0"/>
          <w:color w:val="FF0000"/>
          <w:kern w:val="0"/>
          <w:sz w:val="24"/>
          <w:szCs w:val="28"/>
          <w:lang w:bidi="en-US"/>
        </w:rPr>
        <w:t xml:space="preserve">  </w:t>
      </w:r>
      <w:r>
        <w:rPr>
          <w:rFonts w:hint="eastAsia" w:asciiTheme="majorEastAsia" w:hAnsiTheme="majorEastAsia" w:eastAsiaTheme="majorEastAsia" w:cstheme="majorEastAsia"/>
          <w:bCs/>
          <w:kern w:val="0"/>
          <w:sz w:val="24"/>
          <w:szCs w:val="28"/>
          <w:lang w:bidi="en-US"/>
        </w:rPr>
        <w:t>。</w:t>
      </w:r>
    </w:p>
    <w:p w14:paraId="4966A16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0390BF1D">
      <w:pPr>
        <w:pStyle w:val="4"/>
        <w:spacing w:line="360" w:lineRule="auto"/>
        <w:rPr>
          <w:rFonts w:ascii="Arial" w:hAnsi="Arial" w:eastAsia="宋体" w:cs="Arial"/>
          <w:kern w:val="0"/>
          <w:sz w:val="24"/>
          <w:szCs w:val="28"/>
        </w:rPr>
      </w:pPr>
    </w:p>
    <w:p w14:paraId="2D2AD8E3">
      <w:pPr>
        <w:pStyle w:val="4"/>
        <w:spacing w:line="360" w:lineRule="auto"/>
      </w:pPr>
    </w:p>
    <w:p w14:paraId="20C1A2BA">
      <w:pPr>
        <w:pStyle w:val="4"/>
        <w:jc w:val="center"/>
        <w:rPr>
          <w:rFonts w:hint="eastAsia"/>
          <w:b/>
          <w:sz w:val="48"/>
          <w:szCs w:val="40"/>
        </w:rPr>
      </w:pPr>
    </w:p>
    <w:p w14:paraId="36399BCA">
      <w:pPr>
        <w:pStyle w:val="4"/>
        <w:jc w:val="center"/>
        <w:rPr>
          <w:rFonts w:hint="eastAsia"/>
          <w:b/>
          <w:sz w:val="48"/>
          <w:szCs w:val="40"/>
        </w:rPr>
      </w:pPr>
    </w:p>
    <w:p w14:paraId="60BAADC7">
      <w:pPr>
        <w:pStyle w:val="4"/>
        <w:jc w:val="center"/>
        <w:rPr>
          <w:rFonts w:hint="eastAsia"/>
          <w:b/>
          <w:sz w:val="48"/>
          <w:szCs w:val="40"/>
        </w:rPr>
      </w:pPr>
    </w:p>
    <w:p w14:paraId="776272BE">
      <w:pPr>
        <w:pStyle w:val="4"/>
        <w:jc w:val="center"/>
        <w:rPr>
          <w:b/>
          <w:sz w:val="48"/>
          <w:szCs w:val="40"/>
        </w:rPr>
      </w:pPr>
      <w:r>
        <w:rPr>
          <w:rFonts w:hint="eastAsia"/>
          <w:b/>
          <w:sz w:val="48"/>
          <w:szCs w:val="40"/>
        </w:rPr>
        <w:t>报价文件格式</w:t>
      </w:r>
    </w:p>
    <w:p w14:paraId="666830FA">
      <w:pPr>
        <w:pStyle w:val="4"/>
        <w:jc w:val="center"/>
        <w:rPr>
          <w:b/>
          <w:sz w:val="44"/>
          <w:szCs w:val="36"/>
        </w:rPr>
      </w:pPr>
    </w:p>
    <w:p w14:paraId="7A1914C7">
      <w:pPr>
        <w:jc w:val="left"/>
        <w:outlineLvl w:val="1"/>
        <w:rPr>
          <w:rFonts w:ascii="宋体" w:hAnsi="Times New Roman" w:eastAsia="仿宋" w:cs="Times New Roman"/>
          <w:b/>
          <w:sz w:val="36"/>
          <w:szCs w:val="36"/>
        </w:rPr>
      </w:pPr>
      <w:bookmarkStart w:id="0" w:name="_Toc254970556"/>
      <w:bookmarkStart w:id="1" w:name="_Toc254970697"/>
      <w:bookmarkStart w:id="2" w:name="_Toc107424598"/>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2B3F651D">
      <w:pPr>
        <w:spacing w:line="440" w:lineRule="exact"/>
        <w:ind w:firstLine="720" w:firstLineChars="200"/>
        <w:jc w:val="left"/>
        <w:rPr>
          <w:rFonts w:ascii="宋体" w:hAnsi="Times New Roman" w:eastAsia="仿宋" w:cs="Times New Roman"/>
          <w:sz w:val="36"/>
          <w:szCs w:val="36"/>
        </w:rPr>
      </w:pPr>
    </w:p>
    <w:p w14:paraId="2C6FE6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1431D575">
      <w:pPr>
        <w:snapToGrid w:val="0"/>
        <w:spacing w:before="156" w:beforeLines="50" w:after="50" w:line="360" w:lineRule="auto"/>
        <w:jc w:val="center"/>
        <w:rPr>
          <w:rFonts w:hint="eastAsia" w:ascii="宋体" w:hAnsi="宋体" w:eastAsia="宋体" w:cs="宋体"/>
          <w:b/>
          <w:sz w:val="44"/>
          <w:szCs w:val="44"/>
        </w:rPr>
      </w:pPr>
    </w:p>
    <w:p w14:paraId="5357E3B7">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555BF794">
      <w:pPr>
        <w:pStyle w:val="4"/>
        <w:rPr>
          <w:sz w:val="32"/>
          <w:szCs w:val="32"/>
        </w:rPr>
      </w:pPr>
    </w:p>
    <w:p w14:paraId="512C022A">
      <w:pPr>
        <w:snapToGrid w:val="0"/>
        <w:spacing w:line="276" w:lineRule="auto"/>
        <w:ind w:firstLine="640" w:firstLineChars="200"/>
        <w:jc w:val="left"/>
        <w:rPr>
          <w:rFonts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55BB09D7">
      <w:pPr>
        <w:snapToGrid w:val="0"/>
        <w:spacing w:line="276" w:lineRule="auto"/>
        <w:ind w:firstLine="640" w:firstLineChars="200"/>
        <w:jc w:val="left"/>
        <w:rPr>
          <w:rFonts w:ascii="宋体" w:hAnsi="宋体" w:eastAsia="仿宋" w:cs="Times New Roman"/>
          <w:bCs/>
          <w:sz w:val="32"/>
          <w:szCs w:val="32"/>
          <w:u w:val="single"/>
        </w:rPr>
      </w:pPr>
    </w:p>
    <w:p w14:paraId="57858949">
      <w:pPr>
        <w:snapToGrid w:val="0"/>
        <w:spacing w:line="276" w:lineRule="auto"/>
        <w:ind w:firstLine="640" w:firstLineChars="2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28724E56">
      <w:pPr>
        <w:snapToGrid w:val="0"/>
        <w:spacing w:line="276" w:lineRule="auto"/>
        <w:ind w:firstLine="640" w:firstLineChars="200"/>
        <w:jc w:val="left"/>
        <w:rPr>
          <w:rFonts w:hint="eastAsia" w:ascii="宋体" w:hAnsi="宋体" w:eastAsia="仿宋" w:cs="Times New Roman"/>
          <w:bCs/>
          <w:sz w:val="32"/>
          <w:szCs w:val="32"/>
          <w:u w:val="single"/>
        </w:rPr>
      </w:pPr>
    </w:p>
    <w:p w14:paraId="4A027DC1">
      <w:pPr>
        <w:snapToGrid w:val="0"/>
        <w:spacing w:line="276" w:lineRule="auto"/>
        <w:ind w:firstLine="640" w:firstLineChars="200"/>
        <w:jc w:val="left"/>
        <w:rPr>
          <w:rFonts w:hint="eastAsia" w:ascii="宋体" w:hAnsi="宋体" w:eastAsia="仿宋" w:cs="Times New Roman"/>
          <w:bCs/>
          <w:sz w:val="32"/>
          <w:szCs w:val="32"/>
          <w:u w:val="single"/>
        </w:rPr>
      </w:pPr>
    </w:p>
    <w:p w14:paraId="5C9AC284">
      <w:pPr>
        <w:snapToGrid w:val="0"/>
        <w:spacing w:line="276" w:lineRule="auto"/>
        <w:ind w:firstLine="640" w:firstLineChars="200"/>
        <w:jc w:val="left"/>
        <w:rPr>
          <w:rFonts w:hint="eastAsia" w:ascii="宋体" w:hAnsi="宋体" w:eastAsia="仿宋" w:cs="Times New Roman"/>
          <w:bCs/>
          <w:sz w:val="32"/>
          <w:szCs w:val="32"/>
          <w:u w:val="single"/>
        </w:rPr>
      </w:pPr>
    </w:p>
    <w:p w14:paraId="36425F6D">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2EFD7B1B">
      <w:pPr>
        <w:snapToGrid w:val="0"/>
        <w:spacing w:line="276" w:lineRule="auto"/>
        <w:ind w:firstLine="640" w:firstLineChars="200"/>
        <w:jc w:val="left"/>
        <w:rPr>
          <w:rFonts w:hint="eastAsia" w:ascii="宋体" w:hAnsi="宋体" w:eastAsia="仿宋" w:cs="Times New Roman"/>
          <w:bCs/>
          <w:sz w:val="32"/>
          <w:szCs w:val="32"/>
          <w:u w:val="single"/>
        </w:rPr>
      </w:pPr>
    </w:p>
    <w:p w14:paraId="0A9CAEC9">
      <w:pPr>
        <w:snapToGrid w:val="0"/>
        <w:spacing w:line="276" w:lineRule="auto"/>
        <w:ind w:firstLine="640" w:firstLineChars="200"/>
        <w:jc w:val="left"/>
        <w:rPr>
          <w:rFonts w:ascii="宋体" w:hAnsi="宋体" w:eastAsia="仿宋" w:cs="Times New Roman"/>
          <w:bCs/>
          <w:sz w:val="32"/>
          <w:szCs w:val="32"/>
        </w:rPr>
      </w:pPr>
    </w:p>
    <w:p w14:paraId="74389DE7">
      <w:pPr>
        <w:snapToGrid w:val="0"/>
        <w:spacing w:line="276" w:lineRule="auto"/>
        <w:ind w:firstLine="540" w:firstLineChars="150"/>
        <w:jc w:val="center"/>
        <w:rPr>
          <w:rFonts w:ascii="宋体" w:hAnsi="宋体" w:eastAsia="仿宋" w:cs="Times New Roman"/>
          <w:bCs/>
          <w:sz w:val="36"/>
          <w:szCs w:val="36"/>
        </w:rPr>
      </w:pPr>
    </w:p>
    <w:p w14:paraId="7779E040">
      <w:pPr>
        <w:pStyle w:val="4"/>
        <w:jc w:val="center"/>
        <w:rPr>
          <w:b/>
          <w:sz w:val="44"/>
          <w:szCs w:val="36"/>
        </w:rPr>
      </w:pPr>
    </w:p>
    <w:p w14:paraId="5050054A">
      <w:pPr>
        <w:pStyle w:val="4"/>
        <w:jc w:val="center"/>
        <w:rPr>
          <w:b/>
          <w:sz w:val="44"/>
          <w:szCs w:val="36"/>
        </w:rPr>
      </w:pPr>
    </w:p>
    <w:p w14:paraId="7D8AE5B0">
      <w:pPr>
        <w:pStyle w:val="4"/>
        <w:jc w:val="center"/>
        <w:rPr>
          <w:b/>
          <w:sz w:val="44"/>
          <w:szCs w:val="36"/>
        </w:rPr>
      </w:pPr>
    </w:p>
    <w:p w14:paraId="3F0948B6">
      <w:pPr>
        <w:pStyle w:val="4"/>
        <w:jc w:val="center"/>
        <w:rPr>
          <w:b/>
          <w:sz w:val="44"/>
          <w:szCs w:val="36"/>
        </w:rPr>
      </w:pPr>
    </w:p>
    <w:p w14:paraId="5FF03C06">
      <w:pPr>
        <w:pStyle w:val="4"/>
        <w:jc w:val="center"/>
        <w:rPr>
          <w:b/>
          <w:sz w:val="44"/>
          <w:szCs w:val="36"/>
        </w:rPr>
      </w:pPr>
    </w:p>
    <w:p w14:paraId="65B627EF">
      <w:pPr>
        <w:pStyle w:val="4"/>
        <w:jc w:val="center"/>
        <w:rPr>
          <w:b/>
          <w:sz w:val="44"/>
          <w:szCs w:val="36"/>
        </w:rPr>
      </w:pPr>
    </w:p>
    <w:p w14:paraId="7A11EE56">
      <w:pPr>
        <w:pStyle w:val="4"/>
        <w:numPr>
          <w:ilvl w:val="0"/>
          <w:numId w:val="4"/>
        </w:numPr>
        <w:jc w:val="left"/>
        <w:rPr>
          <w:rFonts w:hint="eastAsia"/>
          <w:b/>
          <w:sz w:val="36"/>
          <w:szCs w:val="36"/>
        </w:rPr>
      </w:pPr>
      <w:r>
        <w:rPr>
          <w:rFonts w:hint="eastAsia"/>
          <w:b/>
          <w:sz w:val="36"/>
          <w:szCs w:val="36"/>
        </w:rPr>
        <w:t>资格证明文件格式</w:t>
      </w:r>
    </w:p>
    <w:p w14:paraId="5D7C8A4D">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55E7ED38">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418AD244">
      <w:pPr>
        <w:snapToGrid w:val="0"/>
        <w:spacing w:before="156" w:beforeLines="50" w:after="50" w:line="360" w:lineRule="exact"/>
        <w:rPr>
          <w:rFonts w:hint="eastAsia" w:ascii="宋体" w:hAnsi="宋体" w:eastAsia="宋体" w:cs="Times New Roman"/>
          <w:b/>
          <w:sz w:val="44"/>
          <w:szCs w:val="24"/>
        </w:rPr>
      </w:pPr>
    </w:p>
    <w:p w14:paraId="76120DB3">
      <w:pPr>
        <w:snapToGrid w:val="0"/>
        <w:spacing w:before="156" w:beforeLines="50" w:after="50" w:line="360" w:lineRule="exact"/>
        <w:ind w:firstLine="3278" w:firstLineChars="742"/>
        <w:rPr>
          <w:rFonts w:hint="eastAsia" w:ascii="宋体" w:hAnsi="宋体" w:eastAsia="宋体" w:cs="Times New Roman"/>
          <w:b/>
          <w:sz w:val="44"/>
          <w:szCs w:val="24"/>
        </w:rPr>
      </w:pPr>
    </w:p>
    <w:p w14:paraId="4E1BF81E">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66E0B16D">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6B165B7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6BA40633">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供应商名称：</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 xml:space="preserve">   （加盖单位公章）</w:t>
      </w:r>
    </w:p>
    <w:p w14:paraId="288583F8">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供应商地址：</w:t>
      </w:r>
      <w:r>
        <w:rPr>
          <w:rFonts w:hint="eastAsia" w:ascii="宋体" w:hAnsi="宋体" w:eastAsia="宋体" w:cs="Times New Roman"/>
          <w:bCs/>
          <w:sz w:val="28"/>
          <w:szCs w:val="24"/>
          <w:u w:val="single"/>
        </w:rPr>
        <w:t xml:space="preserve">                      </w:t>
      </w:r>
    </w:p>
    <w:p w14:paraId="7FC4533C">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1FEA1F8">
      <w:pPr>
        <w:snapToGrid w:val="0"/>
        <w:spacing w:line="1000" w:lineRule="exact"/>
        <w:ind w:firstLine="840" w:firstLineChars="300"/>
        <w:rPr>
          <w:rFonts w:hint="eastAsia" w:ascii="宋体" w:hAnsi="宋体" w:eastAsia="宋体" w:cs="Times New Roman"/>
          <w:bCs/>
          <w:sz w:val="28"/>
          <w:szCs w:val="24"/>
          <w:u w:val="single"/>
        </w:rPr>
      </w:pPr>
    </w:p>
    <w:p w14:paraId="22CD5945">
      <w:pPr>
        <w:pStyle w:val="4"/>
        <w:numPr>
          <w:ilvl w:val="0"/>
          <w:numId w:val="0"/>
        </w:numPr>
        <w:jc w:val="left"/>
        <w:rPr>
          <w:rFonts w:hint="eastAsia"/>
          <w:b/>
          <w:sz w:val="36"/>
          <w:szCs w:val="36"/>
        </w:rPr>
      </w:pPr>
    </w:p>
    <w:p w14:paraId="470AC734">
      <w:pPr>
        <w:pStyle w:val="4"/>
        <w:numPr>
          <w:ilvl w:val="0"/>
          <w:numId w:val="0"/>
        </w:numPr>
        <w:jc w:val="left"/>
        <w:rPr>
          <w:rFonts w:hint="eastAsia"/>
          <w:b/>
          <w:sz w:val="36"/>
          <w:szCs w:val="36"/>
        </w:rPr>
      </w:pPr>
    </w:p>
    <w:p w14:paraId="23E8BFE9">
      <w:pPr>
        <w:pStyle w:val="4"/>
        <w:numPr>
          <w:ilvl w:val="0"/>
          <w:numId w:val="0"/>
        </w:numPr>
        <w:jc w:val="left"/>
        <w:rPr>
          <w:rFonts w:hint="eastAsia"/>
          <w:b/>
          <w:sz w:val="36"/>
          <w:szCs w:val="36"/>
        </w:rPr>
      </w:pPr>
    </w:p>
    <w:p w14:paraId="1A62783F">
      <w:pPr>
        <w:pStyle w:val="4"/>
        <w:numPr>
          <w:ilvl w:val="0"/>
          <w:numId w:val="0"/>
        </w:numPr>
        <w:jc w:val="left"/>
        <w:rPr>
          <w:rFonts w:hint="eastAsia"/>
          <w:b/>
          <w:sz w:val="36"/>
          <w:szCs w:val="36"/>
        </w:rPr>
      </w:pPr>
    </w:p>
    <w:p w14:paraId="37870246">
      <w:pPr>
        <w:pStyle w:val="4"/>
        <w:numPr>
          <w:ilvl w:val="0"/>
          <w:numId w:val="0"/>
        </w:numPr>
        <w:jc w:val="left"/>
        <w:rPr>
          <w:rFonts w:hint="eastAsia"/>
          <w:b/>
          <w:sz w:val="36"/>
          <w:szCs w:val="36"/>
        </w:rPr>
      </w:pPr>
    </w:p>
    <w:p w14:paraId="4FFFF06B">
      <w:pPr>
        <w:pStyle w:val="4"/>
        <w:numPr>
          <w:ilvl w:val="0"/>
          <w:numId w:val="0"/>
        </w:numPr>
        <w:jc w:val="left"/>
        <w:rPr>
          <w:rFonts w:hint="eastAsia"/>
          <w:b/>
          <w:sz w:val="36"/>
          <w:szCs w:val="36"/>
        </w:rPr>
      </w:pPr>
    </w:p>
    <w:p w14:paraId="03D6C588">
      <w:pPr>
        <w:pStyle w:val="4"/>
        <w:numPr>
          <w:ilvl w:val="0"/>
          <w:numId w:val="0"/>
        </w:numPr>
        <w:jc w:val="left"/>
        <w:rPr>
          <w:rFonts w:hint="eastAsia"/>
          <w:b/>
          <w:sz w:val="36"/>
          <w:szCs w:val="36"/>
        </w:rPr>
      </w:pPr>
    </w:p>
    <w:p w14:paraId="1E983098">
      <w:pPr>
        <w:pStyle w:val="4"/>
        <w:numPr>
          <w:ilvl w:val="0"/>
          <w:numId w:val="0"/>
        </w:numPr>
        <w:jc w:val="left"/>
        <w:rPr>
          <w:rFonts w:hint="eastAsia"/>
          <w:b/>
          <w:sz w:val="36"/>
          <w:szCs w:val="36"/>
        </w:rPr>
      </w:pPr>
    </w:p>
    <w:p w14:paraId="573B5DE7">
      <w:pPr>
        <w:pStyle w:val="34"/>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1B8E4362">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23F33BF">
      <w:pPr>
        <w:pStyle w:val="4"/>
        <w:rPr>
          <w:sz w:val="24"/>
          <w:szCs w:val="24"/>
        </w:rPr>
      </w:pPr>
    </w:p>
    <w:p w14:paraId="104E28E9">
      <w:pPr>
        <w:pStyle w:val="4"/>
        <w:rPr>
          <w:sz w:val="24"/>
          <w:szCs w:val="24"/>
        </w:rPr>
      </w:pPr>
    </w:p>
    <w:p w14:paraId="6DFC3D17">
      <w:pPr>
        <w:pStyle w:val="4"/>
        <w:rPr>
          <w:sz w:val="24"/>
          <w:szCs w:val="24"/>
        </w:rPr>
      </w:pPr>
    </w:p>
    <w:p w14:paraId="6C6BA235">
      <w:pPr>
        <w:pStyle w:val="4"/>
        <w:rPr>
          <w:sz w:val="24"/>
          <w:szCs w:val="24"/>
        </w:rPr>
      </w:pPr>
    </w:p>
    <w:p w14:paraId="5CD97640">
      <w:pPr>
        <w:pStyle w:val="4"/>
        <w:rPr>
          <w:sz w:val="24"/>
          <w:szCs w:val="24"/>
        </w:rPr>
      </w:pPr>
    </w:p>
    <w:p w14:paraId="06143FD8">
      <w:pPr>
        <w:pStyle w:val="4"/>
        <w:rPr>
          <w:sz w:val="24"/>
          <w:szCs w:val="24"/>
        </w:rPr>
      </w:pPr>
    </w:p>
    <w:p w14:paraId="4D0B5893">
      <w:pPr>
        <w:pStyle w:val="4"/>
        <w:rPr>
          <w:sz w:val="24"/>
          <w:szCs w:val="24"/>
        </w:rPr>
      </w:pPr>
    </w:p>
    <w:p w14:paraId="1771D750">
      <w:pPr>
        <w:pStyle w:val="4"/>
        <w:rPr>
          <w:sz w:val="24"/>
          <w:szCs w:val="24"/>
        </w:rPr>
      </w:pPr>
    </w:p>
    <w:p w14:paraId="194A9E8B">
      <w:pPr>
        <w:pStyle w:val="4"/>
        <w:rPr>
          <w:sz w:val="24"/>
          <w:szCs w:val="24"/>
        </w:rPr>
      </w:pPr>
    </w:p>
    <w:p w14:paraId="7C13A348">
      <w:pPr>
        <w:pStyle w:val="4"/>
        <w:rPr>
          <w:sz w:val="24"/>
          <w:szCs w:val="24"/>
        </w:rPr>
      </w:pPr>
    </w:p>
    <w:p w14:paraId="234CF384">
      <w:pPr>
        <w:pStyle w:val="4"/>
        <w:rPr>
          <w:sz w:val="24"/>
          <w:szCs w:val="24"/>
        </w:rPr>
      </w:pPr>
    </w:p>
    <w:p w14:paraId="5925F701">
      <w:pPr>
        <w:pStyle w:val="4"/>
        <w:rPr>
          <w:sz w:val="24"/>
          <w:szCs w:val="24"/>
        </w:rPr>
      </w:pPr>
    </w:p>
    <w:p w14:paraId="552CFC52">
      <w:pPr>
        <w:pStyle w:val="4"/>
        <w:rPr>
          <w:sz w:val="24"/>
          <w:szCs w:val="24"/>
        </w:rPr>
      </w:pPr>
    </w:p>
    <w:p w14:paraId="6BEF4C5C">
      <w:pPr>
        <w:pStyle w:val="4"/>
        <w:rPr>
          <w:sz w:val="24"/>
          <w:szCs w:val="24"/>
        </w:rPr>
      </w:pPr>
    </w:p>
    <w:p w14:paraId="67DA8AC9">
      <w:pPr>
        <w:pStyle w:val="4"/>
        <w:rPr>
          <w:sz w:val="24"/>
          <w:szCs w:val="24"/>
        </w:rPr>
      </w:pPr>
    </w:p>
    <w:p w14:paraId="5A4810C3">
      <w:pPr>
        <w:pStyle w:val="4"/>
        <w:rPr>
          <w:sz w:val="24"/>
          <w:szCs w:val="24"/>
        </w:rPr>
      </w:pPr>
    </w:p>
    <w:p w14:paraId="12D0D3DC">
      <w:pPr>
        <w:pStyle w:val="4"/>
        <w:rPr>
          <w:sz w:val="24"/>
          <w:szCs w:val="24"/>
        </w:rPr>
      </w:pPr>
    </w:p>
    <w:p w14:paraId="7AC96D58">
      <w:pPr>
        <w:pStyle w:val="4"/>
        <w:rPr>
          <w:sz w:val="24"/>
          <w:szCs w:val="24"/>
        </w:rPr>
      </w:pPr>
    </w:p>
    <w:p w14:paraId="438803F8">
      <w:pPr>
        <w:pStyle w:val="4"/>
        <w:rPr>
          <w:sz w:val="24"/>
          <w:szCs w:val="24"/>
        </w:rPr>
      </w:pPr>
    </w:p>
    <w:p w14:paraId="38EFBF24">
      <w:pPr>
        <w:pStyle w:val="4"/>
        <w:rPr>
          <w:sz w:val="24"/>
          <w:szCs w:val="24"/>
        </w:rPr>
      </w:pPr>
    </w:p>
    <w:p w14:paraId="5E18787D">
      <w:pPr>
        <w:pStyle w:val="4"/>
        <w:rPr>
          <w:sz w:val="24"/>
          <w:szCs w:val="24"/>
        </w:rPr>
      </w:pPr>
    </w:p>
    <w:p w14:paraId="50F62FAD">
      <w:pPr>
        <w:pStyle w:val="4"/>
        <w:rPr>
          <w:sz w:val="24"/>
          <w:szCs w:val="24"/>
        </w:rPr>
      </w:pPr>
    </w:p>
    <w:p w14:paraId="7C0A8F47">
      <w:pPr>
        <w:pStyle w:val="4"/>
        <w:rPr>
          <w:sz w:val="24"/>
          <w:szCs w:val="24"/>
        </w:rPr>
      </w:pPr>
    </w:p>
    <w:p w14:paraId="5DBAFC46">
      <w:pPr>
        <w:pStyle w:val="4"/>
        <w:rPr>
          <w:sz w:val="24"/>
          <w:szCs w:val="24"/>
        </w:rPr>
      </w:pPr>
    </w:p>
    <w:p w14:paraId="4AD066AC">
      <w:pPr>
        <w:pStyle w:val="4"/>
        <w:rPr>
          <w:sz w:val="24"/>
          <w:szCs w:val="24"/>
        </w:rPr>
      </w:pPr>
    </w:p>
    <w:p w14:paraId="30C0275E">
      <w:pPr>
        <w:pStyle w:val="4"/>
        <w:rPr>
          <w:sz w:val="24"/>
          <w:szCs w:val="24"/>
        </w:rPr>
      </w:pPr>
    </w:p>
    <w:p w14:paraId="1C14FF84">
      <w:pPr>
        <w:pStyle w:val="4"/>
        <w:rPr>
          <w:sz w:val="24"/>
          <w:szCs w:val="24"/>
        </w:rPr>
      </w:pPr>
    </w:p>
    <w:p w14:paraId="1F6862F8">
      <w:pPr>
        <w:pStyle w:val="4"/>
        <w:rPr>
          <w:sz w:val="24"/>
          <w:szCs w:val="24"/>
        </w:rPr>
      </w:pPr>
    </w:p>
    <w:p w14:paraId="3A8300A8">
      <w:pPr>
        <w:pStyle w:val="4"/>
        <w:rPr>
          <w:sz w:val="24"/>
          <w:szCs w:val="24"/>
        </w:rPr>
      </w:pPr>
    </w:p>
    <w:p w14:paraId="1E57EC9F">
      <w:pPr>
        <w:pStyle w:val="4"/>
        <w:rPr>
          <w:sz w:val="24"/>
          <w:szCs w:val="24"/>
        </w:rPr>
      </w:pPr>
    </w:p>
    <w:p w14:paraId="523C7935">
      <w:pPr>
        <w:pStyle w:val="4"/>
        <w:rPr>
          <w:sz w:val="24"/>
          <w:szCs w:val="24"/>
        </w:rPr>
      </w:pPr>
    </w:p>
    <w:p w14:paraId="20805CD2">
      <w:pPr>
        <w:pStyle w:val="4"/>
        <w:rPr>
          <w:sz w:val="24"/>
          <w:szCs w:val="24"/>
        </w:rPr>
      </w:pPr>
    </w:p>
    <w:p w14:paraId="77464BFD">
      <w:pPr>
        <w:pStyle w:val="4"/>
        <w:rPr>
          <w:sz w:val="24"/>
          <w:szCs w:val="24"/>
        </w:rPr>
      </w:pPr>
    </w:p>
    <w:p w14:paraId="7C0DA5B1">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21C1FC56">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3EDE01">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7AFD420B">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6312251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5D2A1F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2.我方不是为本次采购项目提供整体设计、规范编制或者项目管理、监理、检测等服务的供应商。</w:t>
      </w:r>
    </w:p>
    <w:p w14:paraId="2672B87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18F525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FA3739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1256B8D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33DD0E6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6F056C05">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79BC39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36A032B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239B714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125692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1B9AF3A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669BDD9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在五日内全部更换为全新原厂正品，并按合同总价的20%处以罚款，且承担由此引发的全部法律责任；情节严重者列入贵校招投标失信黑名单，2年内不能参加贵校的各类采购投标；</w:t>
      </w:r>
    </w:p>
    <w:p w14:paraId="42C6D3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6DEEBB7A">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2BE3A063">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1E768779">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29457812">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5D407FD0">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0022062F">
      <w:pPr>
        <w:jc w:val="left"/>
        <w:outlineLvl w:val="1"/>
        <w:rPr>
          <w:rFonts w:ascii="仿宋" w:hAnsi="仿宋" w:eastAsia="仿宋" w:cs="Times New Roman"/>
          <w:b/>
          <w:sz w:val="36"/>
          <w:szCs w:val="21"/>
        </w:rPr>
      </w:pPr>
    </w:p>
    <w:p w14:paraId="3217FA86">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61F8F00E">
      <w:pPr>
        <w:jc w:val="left"/>
        <w:outlineLvl w:val="1"/>
        <w:rPr>
          <w:rFonts w:ascii="仿宋" w:hAnsi="仿宋" w:eastAsia="仿宋" w:cs="Times New Roman"/>
          <w:b/>
          <w:sz w:val="36"/>
          <w:szCs w:val="21"/>
        </w:rPr>
      </w:pPr>
    </w:p>
    <w:p w14:paraId="2C55C081">
      <w:pPr>
        <w:jc w:val="left"/>
        <w:outlineLvl w:val="1"/>
        <w:rPr>
          <w:rFonts w:ascii="仿宋" w:hAnsi="仿宋" w:eastAsia="仿宋" w:cs="Times New Roman"/>
          <w:b/>
          <w:sz w:val="36"/>
          <w:szCs w:val="21"/>
        </w:rPr>
      </w:pPr>
    </w:p>
    <w:p w14:paraId="3A0A8131">
      <w:pPr>
        <w:jc w:val="left"/>
        <w:outlineLvl w:val="1"/>
        <w:rPr>
          <w:rFonts w:ascii="仿宋" w:hAnsi="仿宋" w:eastAsia="仿宋" w:cs="Times New Roman"/>
          <w:b/>
          <w:sz w:val="36"/>
          <w:szCs w:val="21"/>
        </w:rPr>
      </w:pPr>
    </w:p>
    <w:p w14:paraId="7216DD04">
      <w:pPr>
        <w:jc w:val="left"/>
        <w:outlineLvl w:val="1"/>
        <w:rPr>
          <w:rFonts w:ascii="仿宋" w:hAnsi="仿宋" w:eastAsia="仿宋" w:cs="Times New Roman"/>
          <w:b/>
          <w:sz w:val="36"/>
          <w:szCs w:val="21"/>
        </w:rPr>
      </w:pPr>
    </w:p>
    <w:p w14:paraId="250E76F4">
      <w:pPr>
        <w:jc w:val="left"/>
        <w:outlineLvl w:val="1"/>
        <w:rPr>
          <w:rFonts w:hint="eastAsia"/>
          <w:sz w:val="32"/>
          <w:szCs w:val="32"/>
        </w:rPr>
      </w:pPr>
    </w:p>
    <w:p w14:paraId="6D9A7F2F">
      <w:pPr>
        <w:jc w:val="left"/>
        <w:outlineLvl w:val="1"/>
        <w:rPr>
          <w:rFonts w:hint="eastAsia"/>
          <w:sz w:val="32"/>
          <w:szCs w:val="32"/>
        </w:rPr>
      </w:pPr>
    </w:p>
    <w:p w14:paraId="1FD6A88F">
      <w:pPr>
        <w:jc w:val="left"/>
        <w:outlineLvl w:val="1"/>
        <w:rPr>
          <w:rFonts w:hint="eastAsia"/>
          <w:sz w:val="32"/>
          <w:szCs w:val="32"/>
        </w:rPr>
      </w:pPr>
    </w:p>
    <w:p w14:paraId="481BB08E">
      <w:pPr>
        <w:jc w:val="left"/>
        <w:outlineLvl w:val="1"/>
        <w:rPr>
          <w:rFonts w:hint="eastAsia"/>
          <w:sz w:val="32"/>
          <w:szCs w:val="32"/>
        </w:rPr>
      </w:pPr>
    </w:p>
    <w:p w14:paraId="1654F867">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15694F5A">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6FF6B1C5">
      <w:pPr>
        <w:spacing w:line="360" w:lineRule="auto"/>
        <w:contextualSpacing/>
        <w:rPr>
          <w:rFonts w:ascii="仿宋" w:hAnsi="仿宋"/>
          <w:b/>
          <w:sz w:val="28"/>
          <w:szCs w:val="30"/>
        </w:rPr>
      </w:pPr>
      <w:r>
        <w:rPr>
          <w:rFonts w:hint="eastAsia" w:ascii="仿宋" w:hAnsi="仿宋"/>
          <w:b/>
          <w:sz w:val="28"/>
          <w:szCs w:val="30"/>
        </w:rPr>
        <w:t>一、我方承诺无下列相互串通投标的情形：</w:t>
      </w:r>
    </w:p>
    <w:p w14:paraId="64F7A33C">
      <w:pPr>
        <w:spacing w:line="360" w:lineRule="auto"/>
        <w:ind w:firstLine="548" w:firstLineChars="196"/>
        <w:contextualSpacing/>
        <w:rPr>
          <w:rFonts w:ascii="仿宋" w:hAnsi="仿宋"/>
          <w:sz w:val="28"/>
          <w:szCs w:val="30"/>
        </w:rPr>
      </w:pPr>
      <w:r>
        <w:rPr>
          <w:rFonts w:hint="eastAsia" w:ascii="仿宋" w:hAnsi="仿宋"/>
          <w:sz w:val="28"/>
          <w:szCs w:val="30"/>
        </w:rPr>
        <w:t xml:space="preserve">1.不同报价人的投标文件由同一单位或者个人编制； </w:t>
      </w:r>
    </w:p>
    <w:p w14:paraId="2806931F">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2.不同报价人委托同一单位或者个人办理投标事宜；</w:t>
      </w:r>
    </w:p>
    <w:p w14:paraId="2C92B4F4">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732FC32A">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4.不同报价人的报价文件异常一致或者投标报价呈规律性差异；</w:t>
      </w:r>
    </w:p>
    <w:p w14:paraId="32536EC8">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4EA96339">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2F9E0551">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5CDDC4A0">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3F1C1D93">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649A9BD6">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1C7A610F">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47EE71C2">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4037AAB8">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429DFA36">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087C6CC3">
      <w:pPr>
        <w:pStyle w:val="5"/>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46FB7219">
      <w:pPr>
        <w:pStyle w:val="5"/>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3A781D3">
      <w:pPr>
        <w:pStyle w:val="5"/>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1A8DEA0C">
      <w:pPr>
        <w:jc w:val="left"/>
        <w:outlineLvl w:val="1"/>
        <w:rPr>
          <w:rFonts w:hint="eastAsia" w:ascii="仿宋" w:hAnsi="仿宋" w:eastAsia="仿宋" w:cs="Times New Roman"/>
          <w:b/>
          <w:sz w:val="32"/>
          <w:szCs w:val="32"/>
          <w:lang w:val="en-US" w:eastAsia="zh-CN"/>
        </w:rPr>
      </w:pPr>
    </w:p>
    <w:p w14:paraId="77C964CD">
      <w:pPr>
        <w:jc w:val="left"/>
        <w:outlineLvl w:val="1"/>
        <w:rPr>
          <w:rFonts w:hint="eastAsia" w:ascii="仿宋" w:hAnsi="仿宋" w:eastAsia="仿宋" w:cs="Times New Roman"/>
          <w:b/>
          <w:sz w:val="32"/>
          <w:szCs w:val="32"/>
          <w:lang w:val="en-US" w:eastAsia="zh-CN"/>
        </w:rPr>
      </w:pPr>
    </w:p>
    <w:p w14:paraId="34C509BD">
      <w:pPr>
        <w:jc w:val="left"/>
        <w:outlineLvl w:val="1"/>
        <w:rPr>
          <w:rFonts w:hint="eastAsia" w:ascii="仿宋" w:hAnsi="仿宋" w:eastAsia="仿宋" w:cs="Times New Roman"/>
          <w:b/>
          <w:sz w:val="32"/>
          <w:szCs w:val="32"/>
          <w:lang w:val="en-US" w:eastAsia="zh-CN"/>
        </w:rPr>
      </w:pPr>
    </w:p>
    <w:p w14:paraId="0B9888BE">
      <w:pPr>
        <w:jc w:val="left"/>
        <w:outlineLvl w:val="1"/>
        <w:rPr>
          <w:rFonts w:hint="eastAsia" w:ascii="仿宋" w:hAnsi="仿宋" w:eastAsia="仿宋" w:cs="Times New Roman"/>
          <w:b/>
          <w:sz w:val="32"/>
          <w:szCs w:val="32"/>
          <w:lang w:val="en-US" w:eastAsia="zh-CN"/>
        </w:rPr>
      </w:pPr>
    </w:p>
    <w:p w14:paraId="78B55896">
      <w:pPr>
        <w:jc w:val="left"/>
        <w:outlineLvl w:val="1"/>
        <w:rPr>
          <w:rFonts w:hint="eastAsia" w:ascii="仿宋" w:hAnsi="仿宋" w:eastAsia="仿宋" w:cs="Times New Roman"/>
          <w:b/>
          <w:sz w:val="32"/>
          <w:szCs w:val="32"/>
          <w:lang w:val="en-US" w:eastAsia="zh-CN"/>
        </w:rPr>
      </w:pPr>
    </w:p>
    <w:p w14:paraId="30C33A16">
      <w:pPr>
        <w:jc w:val="left"/>
        <w:outlineLvl w:val="1"/>
        <w:rPr>
          <w:rFonts w:hint="eastAsia" w:ascii="仿宋" w:hAnsi="仿宋" w:eastAsia="仿宋" w:cs="Times New Roman"/>
          <w:b/>
          <w:sz w:val="32"/>
          <w:szCs w:val="32"/>
          <w:lang w:val="en-US" w:eastAsia="zh-CN"/>
        </w:rPr>
      </w:pPr>
    </w:p>
    <w:p w14:paraId="0CA83C24">
      <w:pPr>
        <w:jc w:val="left"/>
        <w:outlineLvl w:val="1"/>
        <w:rPr>
          <w:rFonts w:hint="eastAsia" w:ascii="仿宋" w:hAnsi="仿宋" w:eastAsia="仿宋" w:cs="Times New Roman"/>
          <w:b/>
          <w:sz w:val="32"/>
          <w:szCs w:val="32"/>
          <w:lang w:val="en-US" w:eastAsia="zh-CN"/>
        </w:rPr>
      </w:pPr>
    </w:p>
    <w:p w14:paraId="7EF034A3">
      <w:pPr>
        <w:jc w:val="left"/>
        <w:outlineLvl w:val="1"/>
        <w:rPr>
          <w:rFonts w:hint="eastAsia" w:ascii="仿宋" w:hAnsi="仿宋" w:eastAsia="仿宋" w:cs="Times New Roman"/>
          <w:b/>
          <w:sz w:val="32"/>
          <w:szCs w:val="32"/>
          <w:lang w:val="en-US" w:eastAsia="zh-CN"/>
        </w:rPr>
      </w:pPr>
    </w:p>
    <w:p w14:paraId="4D31EC57">
      <w:pPr>
        <w:jc w:val="left"/>
        <w:outlineLvl w:val="1"/>
        <w:rPr>
          <w:rFonts w:hint="eastAsia" w:ascii="仿宋" w:hAnsi="仿宋" w:eastAsia="仿宋" w:cs="Times New Roman"/>
          <w:b/>
          <w:sz w:val="32"/>
          <w:szCs w:val="32"/>
          <w:lang w:val="en-US" w:eastAsia="zh-CN"/>
        </w:rPr>
      </w:pPr>
    </w:p>
    <w:p w14:paraId="5E6F1997">
      <w:pPr>
        <w:jc w:val="left"/>
        <w:outlineLvl w:val="1"/>
        <w:rPr>
          <w:rFonts w:hint="eastAsia" w:ascii="仿宋" w:hAnsi="仿宋" w:eastAsia="仿宋" w:cs="Times New Roman"/>
          <w:b/>
          <w:sz w:val="32"/>
          <w:szCs w:val="32"/>
          <w:lang w:val="en-US" w:eastAsia="zh-CN"/>
        </w:rPr>
      </w:pPr>
    </w:p>
    <w:p w14:paraId="5FAB675C">
      <w:pPr>
        <w:jc w:val="left"/>
        <w:outlineLvl w:val="1"/>
        <w:rPr>
          <w:rFonts w:hint="eastAsia" w:ascii="仿宋" w:hAnsi="仿宋" w:eastAsia="仿宋" w:cs="Times New Roman"/>
          <w:b/>
          <w:sz w:val="32"/>
          <w:szCs w:val="32"/>
          <w:lang w:val="en-US" w:eastAsia="zh-CN"/>
        </w:rPr>
      </w:pPr>
    </w:p>
    <w:p w14:paraId="0F5AE7AD">
      <w:pPr>
        <w:jc w:val="left"/>
        <w:outlineLvl w:val="1"/>
        <w:rPr>
          <w:rFonts w:hint="eastAsia" w:ascii="仿宋" w:hAnsi="仿宋" w:eastAsia="仿宋" w:cs="Times New Roman"/>
          <w:b/>
          <w:sz w:val="32"/>
          <w:szCs w:val="32"/>
          <w:lang w:val="en-US" w:eastAsia="zh-CN"/>
        </w:rPr>
      </w:pPr>
    </w:p>
    <w:p w14:paraId="2471092D">
      <w:pPr>
        <w:jc w:val="left"/>
        <w:outlineLvl w:val="1"/>
        <w:rPr>
          <w:rFonts w:hint="eastAsia" w:ascii="仿宋" w:hAnsi="仿宋" w:eastAsia="仿宋" w:cs="Times New Roman"/>
          <w:b/>
          <w:sz w:val="32"/>
          <w:szCs w:val="32"/>
          <w:lang w:val="en-US" w:eastAsia="zh-CN"/>
        </w:rPr>
      </w:pPr>
    </w:p>
    <w:p w14:paraId="4B54D397">
      <w:pPr>
        <w:jc w:val="left"/>
        <w:outlineLvl w:val="1"/>
        <w:rPr>
          <w:rFonts w:hint="eastAsia" w:ascii="仿宋" w:hAnsi="仿宋" w:eastAsia="仿宋" w:cs="Times New Roman"/>
          <w:b/>
          <w:sz w:val="32"/>
          <w:szCs w:val="32"/>
          <w:lang w:val="en-US" w:eastAsia="zh-CN"/>
        </w:rPr>
      </w:pPr>
    </w:p>
    <w:p w14:paraId="3A87706E">
      <w:pPr>
        <w:jc w:val="left"/>
        <w:outlineLvl w:val="1"/>
        <w:rPr>
          <w:rFonts w:hint="eastAsia" w:ascii="仿宋" w:hAnsi="仿宋" w:eastAsia="仿宋" w:cs="Times New Roman"/>
          <w:b/>
          <w:sz w:val="32"/>
          <w:szCs w:val="32"/>
          <w:lang w:val="en-US" w:eastAsia="zh-CN"/>
        </w:rPr>
      </w:pPr>
    </w:p>
    <w:p w14:paraId="39FA5F55">
      <w:pPr>
        <w:jc w:val="left"/>
        <w:outlineLvl w:val="1"/>
        <w:rPr>
          <w:rFonts w:hint="eastAsia" w:ascii="仿宋" w:hAnsi="仿宋" w:eastAsia="仿宋" w:cs="Times New Roman"/>
          <w:b/>
          <w:sz w:val="32"/>
          <w:szCs w:val="32"/>
          <w:lang w:val="en-US" w:eastAsia="zh-CN"/>
        </w:rPr>
      </w:pPr>
    </w:p>
    <w:p w14:paraId="0D9BC06C">
      <w:pPr>
        <w:jc w:val="left"/>
        <w:outlineLvl w:val="1"/>
        <w:rPr>
          <w:rFonts w:hint="eastAsia" w:ascii="仿宋" w:hAnsi="仿宋" w:eastAsia="仿宋" w:cs="Times New Roman"/>
          <w:b/>
          <w:sz w:val="32"/>
          <w:szCs w:val="32"/>
          <w:lang w:val="en-US" w:eastAsia="zh-CN"/>
        </w:rPr>
      </w:pPr>
    </w:p>
    <w:p w14:paraId="5E9147B7">
      <w:pPr>
        <w:jc w:val="left"/>
        <w:outlineLvl w:val="1"/>
        <w:rPr>
          <w:rFonts w:hint="eastAsia" w:ascii="仿宋" w:hAnsi="仿宋" w:eastAsia="仿宋" w:cs="Times New Roman"/>
          <w:b/>
          <w:sz w:val="32"/>
          <w:szCs w:val="32"/>
          <w:lang w:val="en-US" w:eastAsia="zh-CN"/>
        </w:rPr>
      </w:pPr>
    </w:p>
    <w:p w14:paraId="79A1589D">
      <w:pPr>
        <w:jc w:val="left"/>
        <w:outlineLvl w:val="1"/>
        <w:rPr>
          <w:rFonts w:hint="eastAsia" w:ascii="仿宋" w:hAnsi="仿宋" w:eastAsia="仿宋" w:cs="Times New Roman"/>
          <w:b/>
          <w:sz w:val="32"/>
          <w:szCs w:val="32"/>
          <w:lang w:val="en-US" w:eastAsia="zh-CN"/>
        </w:rPr>
      </w:pPr>
    </w:p>
    <w:p w14:paraId="0C2BC116">
      <w:pPr>
        <w:jc w:val="left"/>
        <w:outlineLvl w:val="1"/>
        <w:rPr>
          <w:rFonts w:hint="eastAsia" w:ascii="仿宋" w:hAnsi="仿宋" w:eastAsia="仿宋" w:cs="Times New Roman"/>
          <w:b/>
          <w:sz w:val="32"/>
          <w:szCs w:val="32"/>
          <w:lang w:val="en-US" w:eastAsia="zh-CN"/>
        </w:rPr>
      </w:pPr>
    </w:p>
    <w:p w14:paraId="7E829DB8">
      <w:pPr>
        <w:jc w:val="left"/>
        <w:outlineLvl w:val="1"/>
        <w:rPr>
          <w:rFonts w:hint="eastAsia" w:ascii="仿宋" w:hAnsi="仿宋" w:eastAsia="仿宋" w:cs="Times New Roman"/>
          <w:b/>
          <w:sz w:val="32"/>
          <w:szCs w:val="32"/>
          <w:lang w:val="en-US" w:eastAsia="zh-CN"/>
        </w:rPr>
      </w:pPr>
    </w:p>
    <w:p w14:paraId="46530441">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103FE303">
      <w:pPr>
        <w:jc w:val="left"/>
        <w:outlineLvl w:val="1"/>
        <w:rPr>
          <w:rFonts w:ascii="仿宋" w:hAnsi="仿宋" w:eastAsia="仿宋" w:cs="Times New Roman"/>
          <w:b/>
          <w:sz w:val="36"/>
          <w:szCs w:val="21"/>
        </w:rPr>
      </w:pPr>
    </w:p>
    <w:p w14:paraId="1958855C">
      <w:pPr>
        <w:jc w:val="left"/>
        <w:outlineLvl w:val="1"/>
        <w:rPr>
          <w:rFonts w:ascii="仿宋" w:hAnsi="仿宋" w:eastAsia="仿宋" w:cs="Times New Roman"/>
          <w:b/>
          <w:sz w:val="36"/>
          <w:szCs w:val="21"/>
        </w:rPr>
      </w:pPr>
    </w:p>
    <w:p w14:paraId="79754C7B">
      <w:pPr>
        <w:pStyle w:val="4"/>
      </w:pPr>
    </w:p>
    <w:p w14:paraId="24C96315">
      <w:pPr>
        <w:pStyle w:val="4"/>
      </w:pPr>
    </w:p>
    <w:p w14:paraId="7CC10187">
      <w:pPr>
        <w:pStyle w:val="4"/>
      </w:pPr>
    </w:p>
    <w:p w14:paraId="370F17FF">
      <w:pPr>
        <w:pStyle w:val="4"/>
      </w:pPr>
    </w:p>
    <w:p w14:paraId="4F49DCE2">
      <w:pPr>
        <w:pStyle w:val="4"/>
      </w:pPr>
    </w:p>
    <w:p w14:paraId="7C34005B">
      <w:pPr>
        <w:pStyle w:val="4"/>
      </w:pPr>
    </w:p>
    <w:p w14:paraId="5FFA4F5A">
      <w:pPr>
        <w:pStyle w:val="4"/>
      </w:pPr>
    </w:p>
    <w:p w14:paraId="1CDE2E9F">
      <w:pPr>
        <w:pStyle w:val="4"/>
      </w:pPr>
    </w:p>
    <w:p w14:paraId="76D15524">
      <w:pPr>
        <w:pStyle w:val="4"/>
      </w:pPr>
    </w:p>
    <w:p w14:paraId="134DBBD8">
      <w:pPr>
        <w:pStyle w:val="4"/>
      </w:pPr>
    </w:p>
    <w:p w14:paraId="67CE7340">
      <w:pPr>
        <w:pStyle w:val="4"/>
      </w:pPr>
    </w:p>
    <w:p w14:paraId="1550FC44">
      <w:pPr>
        <w:pStyle w:val="4"/>
      </w:pPr>
    </w:p>
    <w:p w14:paraId="30B538CD">
      <w:pPr>
        <w:pStyle w:val="4"/>
      </w:pPr>
    </w:p>
    <w:p w14:paraId="6CB70454">
      <w:pPr>
        <w:pStyle w:val="4"/>
      </w:pPr>
    </w:p>
    <w:p w14:paraId="1EC58313">
      <w:pPr>
        <w:pStyle w:val="4"/>
      </w:pPr>
    </w:p>
    <w:p w14:paraId="46995F7F">
      <w:pPr>
        <w:pStyle w:val="4"/>
      </w:pPr>
    </w:p>
    <w:p w14:paraId="30CE1280">
      <w:pPr>
        <w:pStyle w:val="4"/>
      </w:pPr>
    </w:p>
    <w:p w14:paraId="6CC6FFA9">
      <w:pPr>
        <w:pStyle w:val="4"/>
      </w:pPr>
    </w:p>
    <w:p w14:paraId="19034583">
      <w:pPr>
        <w:pStyle w:val="4"/>
      </w:pPr>
    </w:p>
    <w:p w14:paraId="2001A37E">
      <w:pPr>
        <w:pStyle w:val="4"/>
      </w:pPr>
    </w:p>
    <w:p w14:paraId="64B814F5">
      <w:pPr>
        <w:pStyle w:val="4"/>
      </w:pPr>
    </w:p>
    <w:p w14:paraId="05E0F8B1">
      <w:pPr>
        <w:pStyle w:val="4"/>
      </w:pPr>
    </w:p>
    <w:p w14:paraId="6754634D">
      <w:pPr>
        <w:pStyle w:val="4"/>
      </w:pPr>
    </w:p>
    <w:p w14:paraId="2BA112F2">
      <w:pPr>
        <w:pStyle w:val="4"/>
      </w:pPr>
    </w:p>
    <w:p w14:paraId="3B412973">
      <w:pPr>
        <w:pStyle w:val="4"/>
      </w:pPr>
    </w:p>
    <w:p w14:paraId="0C4ACD0C">
      <w:pPr>
        <w:pStyle w:val="4"/>
      </w:pPr>
    </w:p>
    <w:p w14:paraId="2BD0605E">
      <w:pPr>
        <w:pStyle w:val="4"/>
      </w:pPr>
    </w:p>
    <w:p w14:paraId="291EC429">
      <w:pPr>
        <w:pStyle w:val="4"/>
      </w:pPr>
    </w:p>
    <w:p w14:paraId="7AEAFC8E">
      <w:pPr>
        <w:pStyle w:val="4"/>
      </w:pPr>
    </w:p>
    <w:p w14:paraId="6ECE1708">
      <w:pPr>
        <w:pStyle w:val="4"/>
      </w:pPr>
    </w:p>
    <w:p w14:paraId="7BE08999">
      <w:pPr>
        <w:pStyle w:val="4"/>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51C9CC9B">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5A528AE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7632603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05B210B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27D18C8E">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00B3E41">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E95C84C">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0192341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73C9861D">
      <w:pPr>
        <w:spacing w:line="360" w:lineRule="auto"/>
        <w:ind w:left="540"/>
        <w:jc w:val="left"/>
        <w:rPr>
          <w:rFonts w:ascii="仿宋" w:hAnsi="仿宋" w:eastAsia="仿宋" w:cs="Times New Roman"/>
          <w:sz w:val="30"/>
          <w:szCs w:val="30"/>
        </w:rPr>
      </w:pPr>
    </w:p>
    <w:p w14:paraId="3BC27ACB">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2B787C27">
      <w:pPr>
        <w:spacing w:line="360" w:lineRule="auto"/>
        <w:ind w:left="540"/>
        <w:jc w:val="left"/>
        <w:rPr>
          <w:rFonts w:ascii="仿宋" w:hAnsi="仿宋" w:eastAsia="仿宋" w:cs="Times New Roman"/>
          <w:sz w:val="30"/>
          <w:szCs w:val="30"/>
        </w:rPr>
      </w:pPr>
    </w:p>
    <w:p w14:paraId="3F5AC042">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0A64D1DF">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50EE636A">
      <w:pPr>
        <w:pStyle w:val="4"/>
      </w:pPr>
    </w:p>
    <w:p w14:paraId="67FF2980">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1DA11FAC">
      <w:pPr>
        <w:snapToGrid w:val="0"/>
        <w:spacing w:before="156" w:beforeLines="50" w:after="50" w:line="360" w:lineRule="auto"/>
        <w:jc w:val="center"/>
        <w:rPr>
          <w:rFonts w:ascii="仿宋" w:hAnsi="仿宋" w:eastAsia="仿宋" w:cs="Times New Roman"/>
          <w:b/>
          <w:sz w:val="30"/>
          <w:szCs w:val="30"/>
        </w:rPr>
      </w:pPr>
    </w:p>
    <w:p w14:paraId="5C7A43D3">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注：自然人投标的无需提供</w:t>
      </w:r>
    </w:p>
    <w:p w14:paraId="369458DB">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3ADDECBD">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05DD6DA4">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7F42F741">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25DD002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项目的投标活动，并代表我方全权办理针对上述项目的所有采购程序和环节的具体事务和签署相关文件。</w:t>
      </w:r>
    </w:p>
    <w:p w14:paraId="3B7CD2A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5B1DA445">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01E57B7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22505AAE">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4274D27E">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1A130D34">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28A9B89F">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6BF4674D">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65D692AF">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4EA26E8B">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1AC8DAD0">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3" w:name="_Hlk65851555"/>
      <w:bookmarkStart w:id="4" w:name="_Hlk65851620"/>
      <w:r>
        <w:rPr>
          <w:rFonts w:hint="eastAsia" w:ascii="仿宋" w:hAnsi="仿宋" w:eastAsia="仿宋" w:cs="仿宋_GB2312"/>
          <w:sz w:val="28"/>
          <w:szCs w:val="28"/>
        </w:rPr>
        <w:t>法定代表人必须在授权委托书上签字或者盖章，</w:t>
      </w:r>
      <w:bookmarkEnd w:id="3"/>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否则按无效投标处理</w:t>
      </w:r>
      <w:r>
        <w:rPr>
          <w:rFonts w:hint="eastAsia" w:ascii="仿宋" w:hAnsi="仿宋" w:eastAsia="仿宋" w:cs="仿宋_GB2312"/>
          <w:sz w:val="28"/>
          <w:szCs w:val="28"/>
        </w:rPr>
        <w:t>；</w:t>
      </w:r>
      <w:bookmarkEnd w:id="4"/>
    </w:p>
    <w:p w14:paraId="2735E20B">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2.法人、其他组织投标时“我方”是指“我单位”，自然人投标时“我方”是指“本人”。</w:t>
      </w:r>
    </w:p>
    <w:p w14:paraId="4C924B99">
      <w:pPr>
        <w:pStyle w:val="4"/>
        <w:jc w:val="center"/>
        <w:rPr>
          <w:b/>
          <w:color w:val="FF0000"/>
        </w:rPr>
      </w:pPr>
    </w:p>
    <w:p w14:paraId="56C6DD38">
      <w:pPr>
        <w:pStyle w:val="4"/>
        <w:jc w:val="center"/>
        <w:rPr>
          <w:b/>
          <w:color w:val="FF0000"/>
        </w:rPr>
      </w:pPr>
    </w:p>
    <w:p w14:paraId="5089C3AD">
      <w:pPr>
        <w:pStyle w:val="4"/>
        <w:jc w:val="center"/>
        <w:rPr>
          <w:b/>
          <w:color w:val="FF0000"/>
        </w:rPr>
      </w:pPr>
    </w:p>
    <w:p w14:paraId="0D88FCB3">
      <w:pPr>
        <w:pStyle w:val="4"/>
        <w:jc w:val="center"/>
        <w:rPr>
          <w:b/>
          <w:color w:val="FF0000"/>
        </w:rPr>
      </w:pPr>
    </w:p>
    <w:p w14:paraId="439DAAC7">
      <w:pPr>
        <w:spacing w:after="120"/>
        <w:jc w:val="left"/>
        <w:rPr>
          <w:b/>
          <w:sz w:val="44"/>
          <w:szCs w:val="36"/>
        </w:rPr>
      </w:pPr>
      <w:r>
        <w:rPr>
          <w:rFonts w:hint="eastAsia"/>
          <w:b/>
          <w:sz w:val="44"/>
          <w:szCs w:val="36"/>
        </w:rPr>
        <w:t>二、商务技术文件格式</w:t>
      </w:r>
    </w:p>
    <w:p w14:paraId="43C06B31">
      <w:pPr>
        <w:rPr>
          <w:rFonts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w:t>
      </w:r>
    </w:p>
    <w:p w14:paraId="10788E53">
      <w:pPr>
        <w:spacing w:line="360" w:lineRule="exact"/>
        <w:jc w:val="left"/>
        <w:rPr>
          <w:rFonts w:ascii="仿宋" w:hAnsi="仿宋" w:eastAsia="仿宋"/>
          <w:b/>
          <w:sz w:val="44"/>
          <w:szCs w:val="44"/>
        </w:rPr>
      </w:pPr>
    </w:p>
    <w:p w14:paraId="40E6C2E7">
      <w:pPr>
        <w:spacing w:line="360" w:lineRule="exact"/>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3135740A">
      <w:pPr>
        <w:spacing w:after="120"/>
      </w:pPr>
    </w:p>
    <w:tbl>
      <w:tblPr>
        <w:tblStyle w:val="11"/>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394"/>
        <w:gridCol w:w="851"/>
        <w:gridCol w:w="850"/>
        <w:gridCol w:w="1276"/>
        <w:gridCol w:w="1559"/>
      </w:tblGrid>
      <w:tr w14:paraId="0537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5CB45D70">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4394" w:type="dxa"/>
            <w:tcBorders>
              <w:top w:val="single" w:color="auto" w:sz="4" w:space="0"/>
              <w:left w:val="single" w:color="auto" w:sz="4" w:space="0"/>
              <w:bottom w:val="single" w:color="auto" w:sz="4" w:space="0"/>
              <w:right w:val="single" w:color="auto" w:sz="4" w:space="0"/>
            </w:tcBorders>
            <w:vAlign w:val="center"/>
          </w:tcPr>
          <w:p w14:paraId="50F57DEA">
            <w:pPr>
              <w:spacing w:line="360" w:lineRule="exact"/>
              <w:jc w:val="center"/>
              <w:rPr>
                <w:rFonts w:ascii="仿宋" w:hAnsi="仿宋" w:eastAsia="仿宋" w:cs="Arial"/>
                <w:bCs/>
                <w:sz w:val="30"/>
                <w:szCs w:val="30"/>
              </w:rPr>
            </w:pPr>
            <w:r>
              <w:rPr>
                <w:rFonts w:ascii="仿宋" w:hAnsi="仿宋" w:eastAsia="仿宋" w:cs="Arial"/>
                <w:bCs/>
                <w:sz w:val="30"/>
                <w:szCs w:val="30"/>
              </w:rPr>
              <w:t>名称</w:t>
            </w:r>
          </w:p>
        </w:tc>
        <w:tc>
          <w:tcPr>
            <w:tcW w:w="851" w:type="dxa"/>
            <w:tcBorders>
              <w:top w:val="single" w:color="auto" w:sz="4" w:space="0"/>
              <w:left w:val="single" w:color="auto" w:sz="4" w:space="0"/>
              <w:bottom w:val="single" w:color="auto" w:sz="4" w:space="0"/>
              <w:right w:val="single" w:color="auto" w:sz="4" w:space="0"/>
            </w:tcBorders>
            <w:vAlign w:val="center"/>
          </w:tcPr>
          <w:p w14:paraId="694BDA25">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1F263670">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276" w:type="dxa"/>
            <w:tcBorders>
              <w:top w:val="single" w:color="auto" w:sz="4" w:space="0"/>
              <w:left w:val="single" w:color="auto" w:sz="4" w:space="0"/>
              <w:bottom w:val="single" w:color="auto" w:sz="4" w:space="0"/>
              <w:right w:val="single" w:color="auto" w:sz="4" w:space="0"/>
            </w:tcBorders>
            <w:vAlign w:val="center"/>
          </w:tcPr>
          <w:p w14:paraId="5F2465F7">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593D3A40">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559" w:type="dxa"/>
            <w:tcBorders>
              <w:top w:val="single" w:color="auto" w:sz="4" w:space="0"/>
              <w:left w:val="single" w:color="auto" w:sz="4" w:space="0"/>
              <w:bottom w:val="single" w:color="auto" w:sz="4" w:space="0"/>
              <w:right w:val="single" w:color="auto" w:sz="4" w:space="0"/>
            </w:tcBorders>
            <w:vAlign w:val="center"/>
          </w:tcPr>
          <w:p w14:paraId="50D49882">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60AA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4AE201E1">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4394" w:type="dxa"/>
            <w:tcBorders>
              <w:top w:val="single" w:color="auto" w:sz="4" w:space="0"/>
              <w:left w:val="single" w:color="auto" w:sz="4" w:space="0"/>
              <w:bottom w:val="single" w:color="auto" w:sz="4" w:space="0"/>
              <w:right w:val="single" w:color="auto" w:sz="4" w:space="0"/>
            </w:tcBorders>
            <w:vAlign w:val="center"/>
          </w:tcPr>
          <w:p w14:paraId="412669D6">
            <w:pPr>
              <w:widowControl/>
              <w:jc w:val="center"/>
              <w:textAlignment w:val="center"/>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655DE653">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24819441">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00B20E4C">
            <w:pPr>
              <w:widowControl/>
              <w:jc w:val="center"/>
              <w:textAlignment w:val="center"/>
              <w:rPr>
                <w:rFonts w:ascii="仿宋" w:hAnsi="仿宋" w:eastAsia="仿宋" w:cs="Arial"/>
                <w:bCs/>
                <w:sz w:val="30"/>
                <w:szCs w:val="30"/>
              </w:rPr>
            </w:pPr>
          </w:p>
        </w:tc>
        <w:tc>
          <w:tcPr>
            <w:tcW w:w="1559" w:type="dxa"/>
            <w:tcBorders>
              <w:top w:val="single" w:color="auto" w:sz="4" w:space="0"/>
              <w:left w:val="single" w:color="auto" w:sz="4" w:space="0"/>
              <w:bottom w:val="single" w:color="auto" w:sz="4" w:space="0"/>
              <w:right w:val="single" w:color="auto" w:sz="4" w:space="0"/>
            </w:tcBorders>
            <w:vAlign w:val="center"/>
          </w:tcPr>
          <w:p w14:paraId="6D88F2B6">
            <w:pPr>
              <w:widowControl/>
              <w:jc w:val="center"/>
              <w:textAlignment w:val="center"/>
              <w:rPr>
                <w:rFonts w:ascii="仿宋" w:hAnsi="仿宋" w:eastAsia="仿宋" w:cs="Arial"/>
                <w:bCs/>
                <w:sz w:val="30"/>
                <w:szCs w:val="30"/>
              </w:rPr>
            </w:pPr>
          </w:p>
        </w:tc>
      </w:tr>
      <w:tr w14:paraId="39B3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5E1B15D4">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4394" w:type="dxa"/>
            <w:tcBorders>
              <w:top w:val="single" w:color="auto" w:sz="4" w:space="0"/>
              <w:left w:val="single" w:color="auto" w:sz="4" w:space="0"/>
              <w:bottom w:val="single" w:color="auto" w:sz="4" w:space="0"/>
              <w:right w:val="single" w:color="auto" w:sz="4" w:space="0"/>
            </w:tcBorders>
            <w:vAlign w:val="center"/>
          </w:tcPr>
          <w:p w14:paraId="697EE268">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851" w:type="dxa"/>
            <w:tcBorders>
              <w:top w:val="single" w:color="auto" w:sz="4" w:space="0"/>
              <w:left w:val="single" w:color="auto" w:sz="4" w:space="0"/>
              <w:bottom w:val="single" w:color="auto" w:sz="4" w:space="0"/>
              <w:right w:val="single" w:color="auto" w:sz="4" w:space="0"/>
            </w:tcBorders>
            <w:vAlign w:val="center"/>
          </w:tcPr>
          <w:p w14:paraId="2E197DA7">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546234E9">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6EDD8588">
            <w:pPr>
              <w:widowControl/>
              <w:jc w:val="center"/>
              <w:textAlignment w:val="center"/>
              <w:rPr>
                <w:rFonts w:ascii="仿宋" w:hAnsi="仿宋" w:eastAsia="仿宋" w:cs="Arial"/>
                <w:bCs/>
                <w:sz w:val="30"/>
                <w:szCs w:val="30"/>
              </w:rPr>
            </w:pPr>
          </w:p>
        </w:tc>
        <w:tc>
          <w:tcPr>
            <w:tcW w:w="1559" w:type="dxa"/>
            <w:tcBorders>
              <w:top w:val="single" w:color="auto" w:sz="4" w:space="0"/>
              <w:left w:val="single" w:color="auto" w:sz="4" w:space="0"/>
              <w:bottom w:val="single" w:color="auto" w:sz="4" w:space="0"/>
              <w:right w:val="single" w:color="auto" w:sz="4" w:space="0"/>
            </w:tcBorders>
            <w:vAlign w:val="center"/>
          </w:tcPr>
          <w:p w14:paraId="5E422F88">
            <w:pPr>
              <w:widowControl/>
              <w:jc w:val="center"/>
              <w:textAlignment w:val="center"/>
              <w:rPr>
                <w:rFonts w:ascii="仿宋" w:hAnsi="仿宋" w:eastAsia="仿宋" w:cs="Arial"/>
                <w:bCs/>
                <w:sz w:val="30"/>
                <w:szCs w:val="30"/>
              </w:rPr>
            </w:pPr>
          </w:p>
        </w:tc>
      </w:tr>
      <w:tr w14:paraId="7B20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9747" w:type="dxa"/>
            <w:gridSpan w:val="6"/>
            <w:tcBorders>
              <w:top w:val="single" w:color="auto" w:sz="4" w:space="0"/>
              <w:left w:val="single" w:color="auto" w:sz="4" w:space="0"/>
              <w:bottom w:val="single" w:color="auto" w:sz="4" w:space="0"/>
              <w:right w:val="single" w:color="auto" w:sz="4" w:space="0"/>
            </w:tcBorders>
            <w:vAlign w:val="center"/>
          </w:tcPr>
          <w:p w14:paraId="07B1F446">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26D59B42">
            <w:pPr>
              <w:spacing w:line="360" w:lineRule="exact"/>
              <w:jc w:val="left"/>
              <w:rPr>
                <w:rFonts w:ascii="仿宋" w:hAnsi="仿宋" w:eastAsia="仿宋" w:cs="Arial"/>
                <w:bCs/>
                <w:sz w:val="30"/>
                <w:szCs w:val="30"/>
              </w:rPr>
            </w:pPr>
            <w:r>
              <w:rPr>
                <w:rFonts w:ascii="仿宋" w:hAnsi="仿宋" w:eastAsia="仿宋" w:cs="Arial"/>
                <w:bCs/>
                <w:sz w:val="30"/>
                <w:szCs w:val="30"/>
              </w:rPr>
              <w:t>包含</w:t>
            </w:r>
            <w:r>
              <w:rPr>
                <w:rFonts w:hint="eastAsia" w:ascii="仿宋" w:hAnsi="仿宋" w:eastAsia="仿宋" w:cs="Arial"/>
                <w:bCs/>
                <w:sz w:val="30"/>
                <w:szCs w:val="30"/>
              </w:rPr>
              <w:t>售后</w:t>
            </w:r>
            <w:r>
              <w:rPr>
                <w:rFonts w:ascii="仿宋" w:hAnsi="仿宋" w:eastAsia="仿宋" w:cs="Arial"/>
                <w:bCs/>
                <w:sz w:val="30"/>
                <w:szCs w:val="30"/>
              </w:rPr>
              <w:t>服务、检验等所有费用。</w:t>
            </w:r>
          </w:p>
        </w:tc>
      </w:tr>
      <w:tr w14:paraId="078E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9747" w:type="dxa"/>
            <w:gridSpan w:val="6"/>
            <w:tcBorders>
              <w:top w:val="single" w:color="auto" w:sz="4" w:space="0"/>
              <w:left w:val="single" w:color="auto" w:sz="4" w:space="0"/>
              <w:bottom w:val="single" w:color="auto" w:sz="4" w:space="0"/>
            </w:tcBorders>
            <w:vAlign w:val="center"/>
          </w:tcPr>
          <w:p w14:paraId="4723197C">
            <w:pPr>
              <w:spacing w:line="360" w:lineRule="exact"/>
              <w:jc w:val="left"/>
              <w:rPr>
                <w:rFonts w:ascii="仿宋" w:hAnsi="仿宋" w:eastAsia="仿宋" w:cs="Arial"/>
                <w:bCs/>
                <w:sz w:val="30"/>
                <w:szCs w:val="30"/>
              </w:rPr>
            </w:pPr>
            <w:r>
              <w:rPr>
                <w:rFonts w:ascii="仿宋" w:hAnsi="仿宋" w:eastAsia="仿宋" w:cs="Arial"/>
                <w:bCs/>
                <w:sz w:val="30"/>
                <w:szCs w:val="30"/>
              </w:rPr>
              <w:t>交付</w:t>
            </w:r>
            <w:r>
              <w:rPr>
                <w:rFonts w:hint="eastAsia" w:ascii="仿宋" w:hAnsi="仿宋" w:eastAsia="仿宋" w:cs="Arial"/>
                <w:bCs/>
                <w:sz w:val="30"/>
                <w:szCs w:val="30"/>
                <w:lang w:val="en-US" w:eastAsia="zh-CN"/>
              </w:rPr>
              <w:t>时间</w:t>
            </w:r>
            <w:r>
              <w:rPr>
                <w:rFonts w:ascii="仿宋" w:hAnsi="仿宋" w:eastAsia="仿宋" w:cs="Arial"/>
                <w:bCs/>
                <w:sz w:val="30"/>
                <w:szCs w:val="30"/>
              </w:rPr>
              <w:t>：自合同签订之日起</w:t>
            </w:r>
            <w:r>
              <w:rPr>
                <w:rFonts w:hint="eastAsia" w:ascii="仿宋" w:hAnsi="仿宋" w:eastAsia="仿宋" w:cs="Arial"/>
                <w:b/>
                <w:bCs/>
                <w:sz w:val="30"/>
                <w:szCs w:val="30"/>
                <w:u w:val="single"/>
              </w:rPr>
              <w:t xml:space="preserve">    日；</w:t>
            </w:r>
          </w:p>
          <w:p w14:paraId="10CC17AA">
            <w:pPr>
              <w:pStyle w:val="4"/>
            </w:pPr>
            <w:r>
              <w:rPr>
                <w:rFonts w:hint="eastAsia" w:ascii="仿宋" w:hAnsi="仿宋" w:eastAsia="仿宋" w:cs="Arial"/>
                <w:bCs/>
                <w:sz w:val="30"/>
                <w:szCs w:val="30"/>
              </w:rPr>
              <w:t>服务质保期：自验收合格并交付使用之日起</w:t>
            </w:r>
            <w:r>
              <w:rPr>
                <w:rFonts w:hint="eastAsia" w:ascii="仿宋" w:hAnsi="仿宋" w:eastAsia="仿宋" w:cs="Arial"/>
                <w:b/>
                <w:bCs/>
                <w:sz w:val="30"/>
                <w:szCs w:val="30"/>
                <w:u w:val="single"/>
              </w:rPr>
              <w:t xml:space="preserve">  年</w:t>
            </w:r>
            <w:r>
              <w:rPr>
                <w:rFonts w:hint="eastAsia" w:ascii="仿宋" w:hAnsi="仿宋" w:eastAsia="仿宋" w:cs="Arial"/>
                <w:b/>
                <w:bCs/>
                <w:sz w:val="30"/>
                <w:szCs w:val="30"/>
              </w:rPr>
              <w:t>。</w:t>
            </w:r>
          </w:p>
        </w:tc>
      </w:tr>
    </w:tbl>
    <w:p w14:paraId="7EF258AB">
      <w:pPr>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56D2CBCC">
      <w:pPr>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法定代表人（负责人）或委托代理人（签字）:</w:t>
      </w:r>
      <w:r>
        <w:rPr>
          <w:rFonts w:ascii="仿宋" w:hAnsi="仿宋" w:eastAsia="仿宋" w:cs="Arial"/>
          <w:sz w:val="30"/>
          <w:szCs w:val="30"/>
          <w:u w:val="single"/>
        </w:rPr>
        <w:t xml:space="preserve">                          </w:t>
      </w:r>
    </w:p>
    <w:p w14:paraId="3D428F58">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1B31C344">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1774BE5E">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02F04E8B">
      <w:pPr>
        <w:widowControl/>
        <w:adjustRightInd w:val="0"/>
        <w:snapToGrid w:val="0"/>
        <w:spacing w:line="360" w:lineRule="auto"/>
        <w:jc w:val="left"/>
        <w:rPr>
          <w:rFonts w:ascii="仿宋" w:hAnsi="仿宋" w:eastAsia="仿宋" w:cs="Arial"/>
          <w:color w:val="000000"/>
          <w:kern w:val="0"/>
          <w:sz w:val="30"/>
          <w:szCs w:val="30"/>
        </w:rPr>
      </w:pPr>
    </w:p>
    <w:p w14:paraId="322F18C5">
      <w:pPr>
        <w:spacing w:after="120"/>
        <w:jc w:val="left"/>
        <w:rPr>
          <w:rFonts w:ascii="宋体" w:hAnsi="宋体" w:cs="宋体"/>
          <w:b/>
          <w:sz w:val="28"/>
        </w:rPr>
      </w:pPr>
    </w:p>
    <w:p w14:paraId="582E01AA">
      <w:pPr>
        <w:spacing w:after="120"/>
        <w:jc w:val="left"/>
        <w:rPr>
          <w:rFonts w:ascii="宋体" w:hAnsi="宋体" w:cs="宋体"/>
          <w:b/>
          <w:sz w:val="28"/>
        </w:rPr>
      </w:pPr>
    </w:p>
    <w:p w14:paraId="0DB1049F">
      <w:pPr>
        <w:spacing w:after="120"/>
        <w:jc w:val="left"/>
        <w:rPr>
          <w:rFonts w:ascii="宋体" w:hAnsi="宋体" w:cs="宋体"/>
          <w:b/>
          <w:sz w:val="28"/>
        </w:rPr>
      </w:pPr>
    </w:p>
    <w:p w14:paraId="6EEBB619">
      <w:pPr>
        <w:spacing w:after="120"/>
        <w:jc w:val="left"/>
        <w:rPr>
          <w:rFonts w:ascii="宋体" w:hAnsi="宋体" w:cs="宋体"/>
          <w:b/>
          <w:sz w:val="28"/>
        </w:rPr>
      </w:pPr>
    </w:p>
    <w:p w14:paraId="78578433">
      <w:pPr>
        <w:pStyle w:val="4"/>
      </w:pPr>
    </w:p>
    <w:p w14:paraId="3A133203">
      <w:pPr>
        <w:spacing w:after="120"/>
        <w:jc w:val="left"/>
        <w:rPr>
          <w:rFonts w:ascii="宋体" w:hAnsi="宋体" w:cs="宋体"/>
          <w:b/>
          <w:sz w:val="28"/>
        </w:rPr>
      </w:pPr>
    </w:p>
    <w:p w14:paraId="2E84CD3A">
      <w:pPr>
        <w:spacing w:after="120"/>
        <w:jc w:val="left"/>
        <w:rPr>
          <w:rFonts w:ascii="宋体" w:hAnsi="宋体" w:cs="宋体"/>
        </w:rPr>
      </w:pPr>
      <w:r>
        <w:rPr>
          <w:rFonts w:hint="eastAsia" w:ascii="宋体" w:hAnsi="宋体" w:cs="宋体"/>
          <w:b/>
          <w:sz w:val="28"/>
        </w:rPr>
        <w:t>2.商务、技术响应、偏离情况说明表</w:t>
      </w:r>
    </w:p>
    <w:p w14:paraId="11BE94E1">
      <w:pPr>
        <w:spacing w:before="156" w:beforeLines="50" w:after="156" w:afterLines="50" w:line="360" w:lineRule="exact"/>
        <w:rPr>
          <w:rFonts w:ascii="宋体" w:hAnsi="宋体"/>
          <w:sz w:val="28"/>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p w14:paraId="6900AC6F">
      <w:pPr>
        <w:spacing w:before="156" w:beforeLines="50" w:after="156" w:afterLines="50" w:line="360" w:lineRule="exact"/>
        <w:rPr>
          <w:rFonts w:ascii="宋体" w:hAnsi="宋体"/>
          <w:sz w:val="28"/>
          <w:u w:val="single"/>
        </w:rPr>
      </w:pPr>
      <w:r>
        <w:rPr>
          <w:rFonts w:hint="eastAsia" w:ascii="宋体" w:hAnsi="宋体"/>
          <w:sz w:val="28"/>
        </w:rPr>
        <w:t xml:space="preserve">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796E82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12CAEA53">
            <w:pPr>
              <w:adjustRightInd w:val="0"/>
              <w:snapToGrid w:val="0"/>
              <w:spacing w:line="300" w:lineRule="auto"/>
              <w:outlineLvl w:val="0"/>
              <w:rPr>
                <w:rFonts w:ascii="宋体" w:hAnsi="宋体"/>
                <w:sz w:val="24"/>
                <w:szCs w:val="24"/>
              </w:rPr>
            </w:pPr>
            <w:bookmarkStart w:id="5" w:name="_Toc171349578"/>
            <w:bookmarkStart w:id="6" w:name="_Toc173066401"/>
            <w:bookmarkStart w:id="7" w:name="_Toc173211900"/>
            <w:bookmarkStart w:id="8" w:name="_Toc254970588"/>
            <w:bookmarkStart w:id="9" w:name="_Toc254970729"/>
            <w:bookmarkStart w:id="10" w:name="_Toc405905876"/>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6CFFF390">
            <w:pPr>
              <w:jc w:val="center"/>
              <w:rPr>
                <w:rFonts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0C46980C">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22A289F4">
            <w:pPr>
              <w:adjustRightInd w:val="0"/>
              <w:snapToGrid w:val="0"/>
              <w:spacing w:line="300" w:lineRule="auto"/>
              <w:jc w:val="center"/>
              <w:outlineLvl w:val="0"/>
              <w:rPr>
                <w:rFonts w:ascii="宋体" w:hAnsi="宋体"/>
                <w:sz w:val="24"/>
                <w:szCs w:val="24"/>
              </w:rPr>
            </w:pPr>
            <w:bookmarkStart w:id="11" w:name="_Toc254970732"/>
            <w:bookmarkStart w:id="12" w:name="_Toc173211903"/>
            <w:bookmarkStart w:id="13" w:name="_Toc254970591"/>
            <w:bookmarkStart w:id="14" w:name="_Toc405905879"/>
            <w:bookmarkStart w:id="15" w:name="_Toc171349581"/>
            <w:bookmarkStart w:id="16" w:name="_Toc173066404"/>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4053AAC9">
            <w:pPr>
              <w:adjustRightInd w:val="0"/>
              <w:snapToGrid w:val="0"/>
              <w:spacing w:line="300" w:lineRule="auto"/>
              <w:jc w:val="center"/>
              <w:outlineLvl w:val="0"/>
              <w:rPr>
                <w:rFonts w:ascii="宋体" w:hAnsi="宋体"/>
                <w:sz w:val="24"/>
                <w:szCs w:val="24"/>
              </w:rPr>
            </w:pPr>
            <w:bookmarkStart w:id="17" w:name="_Toc254970733"/>
            <w:bookmarkStart w:id="18" w:name="_Toc173211904"/>
            <w:bookmarkStart w:id="19" w:name="_Toc405905880"/>
            <w:bookmarkStart w:id="20" w:name="_Toc173066405"/>
            <w:bookmarkStart w:id="21" w:name="_Toc254970592"/>
            <w:bookmarkStart w:id="22" w:name="_Toc171349582"/>
            <w:r>
              <w:rPr>
                <w:rFonts w:hint="eastAsia" w:ascii="宋体" w:hAnsi="宋体"/>
                <w:sz w:val="24"/>
              </w:rPr>
              <w:t>说明</w:t>
            </w:r>
            <w:bookmarkEnd w:id="17"/>
            <w:bookmarkEnd w:id="18"/>
            <w:bookmarkEnd w:id="19"/>
            <w:bookmarkEnd w:id="20"/>
            <w:bookmarkEnd w:id="21"/>
            <w:bookmarkEnd w:id="22"/>
            <w:r>
              <w:rPr>
                <w:rFonts w:hint="eastAsia" w:ascii="宋体" w:hAnsi="宋体"/>
                <w:sz w:val="24"/>
              </w:rPr>
              <w:t>功能截图、相关证书复印件、检测报告所在响应文件页码（如有）</w:t>
            </w:r>
          </w:p>
        </w:tc>
      </w:tr>
      <w:tr w14:paraId="54458F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605FF59">
            <w:pPr>
              <w:adjustRightInd w:val="0"/>
              <w:snapToGrid w:val="0"/>
              <w:spacing w:line="360" w:lineRule="auto"/>
              <w:jc w:val="center"/>
              <w:outlineLvl w:val="0"/>
              <w:rPr>
                <w:rFonts w:ascii="宋体" w:hAnsi="宋体"/>
                <w:sz w:val="24"/>
                <w:szCs w:val="24"/>
              </w:rPr>
            </w:pPr>
            <w:bookmarkStart w:id="23" w:name="_Toc405905881"/>
            <w:bookmarkStart w:id="24" w:name="_Toc171349583"/>
            <w:r>
              <w:rPr>
                <w:rFonts w:hint="eastAsia" w:ascii="宋体" w:hAnsi="宋体"/>
                <w:sz w:val="24"/>
              </w:rPr>
              <w:t>商务部分</w:t>
            </w:r>
            <w:bookmarkEnd w:id="23"/>
            <w:bookmarkEnd w:id="24"/>
          </w:p>
        </w:tc>
      </w:tr>
      <w:tr w14:paraId="722EB8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2C8F943">
            <w:pPr>
              <w:adjustRightInd w:val="0"/>
              <w:snapToGrid w:val="0"/>
              <w:spacing w:line="240" w:lineRule="exact"/>
              <w:jc w:val="center"/>
              <w:outlineLvl w:val="0"/>
              <w:rPr>
                <w:rFonts w:ascii="宋体" w:hAnsi="宋体"/>
                <w:sz w:val="24"/>
                <w:szCs w:val="24"/>
              </w:rPr>
            </w:pPr>
            <w:bookmarkStart w:id="25" w:name="_Toc173211905"/>
            <w:bookmarkStart w:id="26" w:name="_Toc254970734"/>
            <w:bookmarkStart w:id="27" w:name="_Toc171349584"/>
            <w:bookmarkStart w:id="28" w:name="_Toc254970593"/>
            <w:bookmarkStart w:id="29" w:name="_Toc405905882"/>
            <w:bookmarkStart w:id="30" w:name="_Toc173066406"/>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7C462ECE">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15CB441">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6A72CD9">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9DB51F3">
            <w:pPr>
              <w:adjustRightInd w:val="0"/>
              <w:snapToGrid w:val="0"/>
              <w:spacing w:line="240" w:lineRule="exact"/>
              <w:jc w:val="center"/>
              <w:outlineLvl w:val="0"/>
              <w:rPr>
                <w:rFonts w:ascii="宋体" w:hAnsi="宋体"/>
                <w:sz w:val="24"/>
                <w:szCs w:val="24"/>
              </w:rPr>
            </w:pPr>
          </w:p>
        </w:tc>
      </w:tr>
      <w:tr w14:paraId="221FD4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D7D0995">
            <w:pPr>
              <w:adjustRightInd w:val="0"/>
              <w:snapToGrid w:val="0"/>
              <w:spacing w:line="240" w:lineRule="exact"/>
              <w:jc w:val="center"/>
              <w:outlineLvl w:val="0"/>
              <w:rPr>
                <w:rFonts w:ascii="宋体" w:hAnsi="宋体"/>
                <w:sz w:val="24"/>
                <w:szCs w:val="24"/>
              </w:rPr>
            </w:pPr>
            <w:bookmarkStart w:id="31" w:name="_Toc173066407"/>
            <w:bookmarkStart w:id="32" w:name="_Toc254970594"/>
            <w:bookmarkStart w:id="33" w:name="_Toc173211906"/>
            <w:bookmarkStart w:id="34" w:name="_Toc171349585"/>
            <w:bookmarkStart w:id="35" w:name="_Toc254970735"/>
            <w:bookmarkStart w:id="36" w:name="_Toc405905883"/>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010ED62E">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EF122A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312FBE5">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4A8E5DF">
            <w:pPr>
              <w:adjustRightInd w:val="0"/>
              <w:snapToGrid w:val="0"/>
              <w:spacing w:line="240" w:lineRule="exact"/>
              <w:jc w:val="center"/>
              <w:outlineLvl w:val="0"/>
              <w:rPr>
                <w:rFonts w:ascii="宋体" w:hAnsi="宋体"/>
                <w:sz w:val="24"/>
                <w:szCs w:val="24"/>
              </w:rPr>
            </w:pPr>
          </w:p>
        </w:tc>
      </w:tr>
      <w:tr w14:paraId="17EB31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A30DEC3">
            <w:pPr>
              <w:adjustRightInd w:val="0"/>
              <w:snapToGrid w:val="0"/>
              <w:spacing w:line="240" w:lineRule="exact"/>
              <w:jc w:val="center"/>
              <w:outlineLvl w:val="0"/>
              <w:rPr>
                <w:rFonts w:ascii="宋体" w:hAnsi="宋体"/>
                <w:sz w:val="24"/>
                <w:szCs w:val="24"/>
              </w:rPr>
            </w:pPr>
            <w:bookmarkStart w:id="37" w:name="_Toc173066408"/>
            <w:bookmarkStart w:id="38" w:name="_Toc173211907"/>
            <w:bookmarkStart w:id="39" w:name="_Toc254970595"/>
            <w:bookmarkStart w:id="40" w:name="_Toc405905884"/>
            <w:bookmarkStart w:id="41" w:name="_Toc254970736"/>
            <w:bookmarkStart w:id="42" w:name="_Toc171349586"/>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5FE2F0AD">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101473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0DAB6B0">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5101CB1">
            <w:pPr>
              <w:adjustRightInd w:val="0"/>
              <w:snapToGrid w:val="0"/>
              <w:spacing w:line="240" w:lineRule="exact"/>
              <w:jc w:val="center"/>
              <w:outlineLvl w:val="0"/>
              <w:rPr>
                <w:rFonts w:ascii="宋体" w:hAnsi="宋体"/>
                <w:sz w:val="24"/>
                <w:szCs w:val="24"/>
              </w:rPr>
            </w:pPr>
          </w:p>
        </w:tc>
      </w:tr>
      <w:tr w14:paraId="29469F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F43A00B">
            <w:pPr>
              <w:adjustRightInd w:val="0"/>
              <w:snapToGrid w:val="0"/>
              <w:spacing w:line="240" w:lineRule="exact"/>
              <w:jc w:val="center"/>
              <w:outlineLvl w:val="0"/>
              <w:rPr>
                <w:rFonts w:ascii="宋体" w:hAnsi="宋体"/>
                <w:sz w:val="24"/>
                <w:szCs w:val="24"/>
              </w:rPr>
            </w:pPr>
            <w:bookmarkStart w:id="43" w:name="_Toc171349587"/>
            <w:bookmarkStart w:id="44" w:name="_Toc405905885"/>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4227EADD">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6F1A982">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2B2B45D">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E6F0997">
            <w:pPr>
              <w:adjustRightInd w:val="0"/>
              <w:snapToGrid w:val="0"/>
              <w:spacing w:line="240" w:lineRule="exact"/>
              <w:jc w:val="center"/>
              <w:outlineLvl w:val="0"/>
              <w:rPr>
                <w:rFonts w:ascii="宋体" w:hAnsi="宋体"/>
                <w:sz w:val="24"/>
                <w:szCs w:val="24"/>
              </w:rPr>
            </w:pPr>
          </w:p>
        </w:tc>
      </w:tr>
      <w:tr w14:paraId="18CFC3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DF234F1">
            <w:pPr>
              <w:adjustRightInd w:val="0"/>
              <w:snapToGrid w:val="0"/>
              <w:spacing w:line="360" w:lineRule="auto"/>
              <w:jc w:val="center"/>
              <w:outlineLvl w:val="0"/>
              <w:rPr>
                <w:rFonts w:ascii="宋体" w:hAnsi="宋体"/>
                <w:sz w:val="24"/>
                <w:szCs w:val="24"/>
              </w:rPr>
            </w:pPr>
            <w:bookmarkStart w:id="45" w:name="_Toc405905886"/>
            <w:bookmarkStart w:id="46" w:name="_Toc171349588"/>
            <w:r>
              <w:rPr>
                <w:rFonts w:hint="eastAsia" w:ascii="宋体" w:hAnsi="宋体"/>
                <w:sz w:val="24"/>
              </w:rPr>
              <w:t>服务内容部分</w:t>
            </w:r>
            <w:bookmarkEnd w:id="45"/>
            <w:bookmarkEnd w:id="46"/>
          </w:p>
        </w:tc>
      </w:tr>
      <w:tr w14:paraId="59A3F0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E313029">
            <w:pPr>
              <w:adjustRightInd w:val="0"/>
              <w:snapToGrid w:val="0"/>
              <w:spacing w:line="240" w:lineRule="exact"/>
              <w:jc w:val="center"/>
              <w:outlineLvl w:val="0"/>
              <w:rPr>
                <w:rFonts w:ascii="宋体" w:hAnsi="宋体"/>
                <w:sz w:val="24"/>
                <w:szCs w:val="24"/>
              </w:rPr>
            </w:pPr>
            <w:bookmarkStart w:id="47" w:name="_Toc171349589"/>
            <w:bookmarkStart w:id="48" w:name="_Toc405905887"/>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778D47FA">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52FEC21">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7764534">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228B15B">
            <w:pPr>
              <w:adjustRightInd w:val="0"/>
              <w:snapToGrid w:val="0"/>
              <w:spacing w:line="240" w:lineRule="exact"/>
              <w:jc w:val="center"/>
              <w:outlineLvl w:val="0"/>
              <w:rPr>
                <w:rFonts w:ascii="宋体" w:hAnsi="宋体"/>
                <w:sz w:val="24"/>
                <w:szCs w:val="24"/>
              </w:rPr>
            </w:pPr>
          </w:p>
        </w:tc>
      </w:tr>
      <w:tr w14:paraId="04D346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695CF5C">
            <w:pPr>
              <w:adjustRightInd w:val="0"/>
              <w:snapToGrid w:val="0"/>
              <w:spacing w:line="240" w:lineRule="exact"/>
              <w:jc w:val="center"/>
              <w:outlineLvl w:val="0"/>
              <w:rPr>
                <w:rFonts w:ascii="宋体" w:hAnsi="宋体"/>
                <w:sz w:val="24"/>
                <w:szCs w:val="24"/>
              </w:rPr>
            </w:pPr>
            <w:bookmarkStart w:id="49" w:name="_Toc405905888"/>
            <w:bookmarkStart w:id="50" w:name="_Toc171349590"/>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5972CA80">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A8E083A">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042E8A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A0CA1F0">
            <w:pPr>
              <w:adjustRightInd w:val="0"/>
              <w:snapToGrid w:val="0"/>
              <w:spacing w:line="240" w:lineRule="exact"/>
              <w:jc w:val="center"/>
              <w:outlineLvl w:val="0"/>
              <w:rPr>
                <w:rFonts w:ascii="宋体" w:hAnsi="宋体"/>
                <w:sz w:val="24"/>
                <w:szCs w:val="24"/>
              </w:rPr>
            </w:pPr>
          </w:p>
        </w:tc>
      </w:tr>
      <w:tr w14:paraId="016DED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6DDF3C0">
            <w:pPr>
              <w:adjustRightInd w:val="0"/>
              <w:snapToGrid w:val="0"/>
              <w:spacing w:line="240" w:lineRule="exact"/>
              <w:jc w:val="center"/>
              <w:outlineLvl w:val="0"/>
              <w:rPr>
                <w:rFonts w:ascii="宋体" w:hAnsi="宋体"/>
                <w:sz w:val="24"/>
                <w:szCs w:val="24"/>
              </w:rPr>
            </w:pPr>
            <w:bookmarkStart w:id="51" w:name="_Toc171349591"/>
            <w:bookmarkStart w:id="52" w:name="_Toc405905889"/>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6D6B4C42">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5CAB228">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65C5367">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6E291BE">
            <w:pPr>
              <w:adjustRightInd w:val="0"/>
              <w:snapToGrid w:val="0"/>
              <w:spacing w:line="240" w:lineRule="exact"/>
              <w:jc w:val="center"/>
              <w:outlineLvl w:val="0"/>
              <w:rPr>
                <w:rFonts w:ascii="宋体" w:hAnsi="宋体"/>
                <w:sz w:val="24"/>
                <w:szCs w:val="24"/>
              </w:rPr>
            </w:pPr>
          </w:p>
        </w:tc>
      </w:tr>
      <w:tr w14:paraId="71AD47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304B2EF1">
            <w:pPr>
              <w:adjustRightInd w:val="0"/>
              <w:snapToGrid w:val="0"/>
              <w:spacing w:line="240" w:lineRule="exact"/>
              <w:jc w:val="center"/>
              <w:outlineLvl w:val="0"/>
              <w:rPr>
                <w:rFonts w:ascii="宋体" w:hAnsi="宋体"/>
                <w:sz w:val="24"/>
                <w:szCs w:val="24"/>
              </w:rPr>
            </w:pPr>
            <w:bookmarkStart w:id="53" w:name="_Toc171349592"/>
            <w:bookmarkStart w:id="54" w:name="_Toc405905890"/>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6E58B342">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5FBC0B6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1790CD24">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5AFD1544">
            <w:pPr>
              <w:adjustRightInd w:val="0"/>
              <w:snapToGrid w:val="0"/>
              <w:spacing w:line="240" w:lineRule="exact"/>
              <w:jc w:val="center"/>
              <w:outlineLvl w:val="0"/>
              <w:rPr>
                <w:rFonts w:ascii="宋体" w:hAnsi="宋体"/>
                <w:sz w:val="24"/>
                <w:szCs w:val="24"/>
              </w:rPr>
            </w:pPr>
          </w:p>
        </w:tc>
      </w:tr>
    </w:tbl>
    <w:p w14:paraId="4E864243">
      <w:pPr>
        <w:adjustRightInd w:val="0"/>
        <w:snapToGrid w:val="0"/>
        <w:spacing w:line="460" w:lineRule="exact"/>
        <w:rPr>
          <w:rFonts w:ascii="宋体" w:hAnsi="宋体"/>
          <w:sz w:val="24"/>
        </w:rPr>
      </w:pPr>
      <w:r>
        <w:rPr>
          <w:rFonts w:hint="eastAsia" w:ascii="宋体" w:hAnsi="宋体"/>
          <w:sz w:val="24"/>
        </w:rPr>
        <w:t>说明：</w:t>
      </w:r>
    </w:p>
    <w:p w14:paraId="78EDD5E2">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633E21D3">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6D150045">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52C34428">
      <w:pPr>
        <w:spacing w:after="120"/>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1F5FF965">
      <w:pPr>
        <w:spacing w:after="120"/>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514F2071">
      <w:pPr>
        <w:spacing w:after="120"/>
        <w:jc w:val="left"/>
        <w:rPr>
          <w:rFonts w:ascii="宋体" w:hAnsi="宋体" w:cs="宋体"/>
          <w:b/>
          <w:sz w:val="24"/>
          <w:szCs w:val="24"/>
        </w:rPr>
      </w:pPr>
    </w:p>
    <w:p w14:paraId="16E48FC3">
      <w:pPr>
        <w:spacing w:after="120"/>
        <w:jc w:val="left"/>
        <w:rPr>
          <w:b/>
          <w:sz w:val="28"/>
          <w:szCs w:val="24"/>
        </w:rPr>
      </w:pPr>
      <w:r>
        <w:rPr>
          <w:rFonts w:hint="eastAsia" w:ascii="宋体" w:hAnsi="宋体" w:cs="宋体"/>
          <w:b/>
          <w:sz w:val="24"/>
          <w:szCs w:val="24"/>
        </w:rPr>
        <w:t xml:space="preserve">      　　　　　　　　　　　　　                           日期：   年  月  日</w:t>
      </w:r>
    </w:p>
    <w:p w14:paraId="144E30FA">
      <w:pPr>
        <w:pStyle w:val="4"/>
        <w:spacing w:line="360" w:lineRule="auto"/>
        <w:rPr>
          <w:b/>
          <w:color w:val="FF0000"/>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EDD27"/>
    <w:multiLevelType w:val="singleLevel"/>
    <w:tmpl w:val="053EDD27"/>
    <w:lvl w:ilvl="0" w:tentative="0">
      <w:start w:val="1"/>
      <w:numFmt w:val="chineseCounting"/>
      <w:suff w:val="nothing"/>
      <w:lvlText w:val="%1、"/>
      <w:lvlJc w:val="left"/>
      <w:rPr>
        <w:rFonts w:hint="eastAsia"/>
      </w:rPr>
    </w:lvl>
  </w:abstractNum>
  <w:abstractNum w:abstractNumId="1">
    <w:nsid w:val="0A46E091"/>
    <w:multiLevelType w:val="singleLevel"/>
    <w:tmpl w:val="0A46E091"/>
    <w:lvl w:ilvl="0" w:tentative="0">
      <w:start w:val="1"/>
      <w:numFmt w:val="chineseCounting"/>
      <w:suff w:val="nothing"/>
      <w:lvlText w:val="%1、"/>
      <w:lvlJc w:val="left"/>
      <w:rPr>
        <w:rFonts w:hint="eastAsia"/>
      </w:rPr>
    </w:lvl>
  </w:abstractNum>
  <w:abstractNum w:abstractNumId="2">
    <w:nsid w:val="1519128E"/>
    <w:multiLevelType w:val="singleLevel"/>
    <w:tmpl w:val="1519128E"/>
    <w:lvl w:ilvl="0" w:tentative="0">
      <w:start w:val="7"/>
      <w:numFmt w:val="decimal"/>
      <w:lvlText w:val="%1."/>
      <w:lvlJc w:val="left"/>
      <w:pPr>
        <w:tabs>
          <w:tab w:val="left" w:pos="312"/>
        </w:tabs>
      </w:pPr>
    </w:lvl>
  </w:abstractNum>
  <w:abstractNum w:abstractNumId="3">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FB"/>
    <w:rsid w:val="0000227E"/>
    <w:rsid w:val="00022656"/>
    <w:rsid w:val="0003370D"/>
    <w:rsid w:val="00033E60"/>
    <w:rsid w:val="0005406C"/>
    <w:rsid w:val="000927C5"/>
    <w:rsid w:val="00094D15"/>
    <w:rsid w:val="00096E23"/>
    <w:rsid w:val="000977F7"/>
    <w:rsid w:val="000A18FB"/>
    <w:rsid w:val="000A5546"/>
    <w:rsid w:val="000A7ABD"/>
    <w:rsid w:val="000B2802"/>
    <w:rsid w:val="000D0700"/>
    <w:rsid w:val="000D24F9"/>
    <w:rsid w:val="000D2C6F"/>
    <w:rsid w:val="000E0EBC"/>
    <w:rsid w:val="001135F9"/>
    <w:rsid w:val="00115203"/>
    <w:rsid w:val="00121D26"/>
    <w:rsid w:val="00121F24"/>
    <w:rsid w:val="00131F1A"/>
    <w:rsid w:val="00131F2F"/>
    <w:rsid w:val="00167C68"/>
    <w:rsid w:val="00167D27"/>
    <w:rsid w:val="001739BD"/>
    <w:rsid w:val="00175BD3"/>
    <w:rsid w:val="001841BB"/>
    <w:rsid w:val="00197C14"/>
    <w:rsid w:val="001B2D59"/>
    <w:rsid w:val="001B52A8"/>
    <w:rsid w:val="001C5386"/>
    <w:rsid w:val="001D2AAE"/>
    <w:rsid w:val="001E6869"/>
    <w:rsid w:val="001E6CCD"/>
    <w:rsid w:val="00206B8D"/>
    <w:rsid w:val="0022534B"/>
    <w:rsid w:val="00226ABE"/>
    <w:rsid w:val="002501BB"/>
    <w:rsid w:val="0026302E"/>
    <w:rsid w:val="00263320"/>
    <w:rsid w:val="00271181"/>
    <w:rsid w:val="00280A55"/>
    <w:rsid w:val="002A1C58"/>
    <w:rsid w:val="002A402F"/>
    <w:rsid w:val="002B2D31"/>
    <w:rsid w:val="002B30DA"/>
    <w:rsid w:val="002D7B38"/>
    <w:rsid w:val="002E7238"/>
    <w:rsid w:val="002E759E"/>
    <w:rsid w:val="0030619C"/>
    <w:rsid w:val="0031078D"/>
    <w:rsid w:val="00311FE0"/>
    <w:rsid w:val="00316B59"/>
    <w:rsid w:val="003301DA"/>
    <w:rsid w:val="00351974"/>
    <w:rsid w:val="00352DEE"/>
    <w:rsid w:val="00355C5A"/>
    <w:rsid w:val="0036474E"/>
    <w:rsid w:val="00372E5C"/>
    <w:rsid w:val="00393DFC"/>
    <w:rsid w:val="00396635"/>
    <w:rsid w:val="003C1C9F"/>
    <w:rsid w:val="003D50E2"/>
    <w:rsid w:val="003E01AC"/>
    <w:rsid w:val="003F30D5"/>
    <w:rsid w:val="0040368D"/>
    <w:rsid w:val="00403734"/>
    <w:rsid w:val="0040574C"/>
    <w:rsid w:val="0040699E"/>
    <w:rsid w:val="00413075"/>
    <w:rsid w:val="004244FB"/>
    <w:rsid w:val="00431EBE"/>
    <w:rsid w:val="00433416"/>
    <w:rsid w:val="00433D45"/>
    <w:rsid w:val="00444B38"/>
    <w:rsid w:val="00445ECD"/>
    <w:rsid w:val="0045137C"/>
    <w:rsid w:val="00454500"/>
    <w:rsid w:val="00456DE7"/>
    <w:rsid w:val="00470B0F"/>
    <w:rsid w:val="00472E92"/>
    <w:rsid w:val="00476965"/>
    <w:rsid w:val="00485B0E"/>
    <w:rsid w:val="004B4EF7"/>
    <w:rsid w:val="004E038B"/>
    <w:rsid w:val="004F63BE"/>
    <w:rsid w:val="005023DE"/>
    <w:rsid w:val="00503E77"/>
    <w:rsid w:val="00511C16"/>
    <w:rsid w:val="00520AF4"/>
    <w:rsid w:val="00524F9C"/>
    <w:rsid w:val="005257F6"/>
    <w:rsid w:val="00533183"/>
    <w:rsid w:val="00533262"/>
    <w:rsid w:val="005332BE"/>
    <w:rsid w:val="00544186"/>
    <w:rsid w:val="00552AC2"/>
    <w:rsid w:val="00562452"/>
    <w:rsid w:val="0057096A"/>
    <w:rsid w:val="00572110"/>
    <w:rsid w:val="005726E0"/>
    <w:rsid w:val="005734B0"/>
    <w:rsid w:val="00585294"/>
    <w:rsid w:val="005A33D4"/>
    <w:rsid w:val="005A6583"/>
    <w:rsid w:val="005E2826"/>
    <w:rsid w:val="005F2B63"/>
    <w:rsid w:val="005F585A"/>
    <w:rsid w:val="00603AD8"/>
    <w:rsid w:val="00642021"/>
    <w:rsid w:val="00662D69"/>
    <w:rsid w:val="006666BC"/>
    <w:rsid w:val="00670D4D"/>
    <w:rsid w:val="00676789"/>
    <w:rsid w:val="00694629"/>
    <w:rsid w:val="00697692"/>
    <w:rsid w:val="006B3B05"/>
    <w:rsid w:val="006C3961"/>
    <w:rsid w:val="006D287A"/>
    <w:rsid w:val="006E71DF"/>
    <w:rsid w:val="006F58EB"/>
    <w:rsid w:val="00720CCA"/>
    <w:rsid w:val="007268B5"/>
    <w:rsid w:val="00730A0B"/>
    <w:rsid w:val="00736EC4"/>
    <w:rsid w:val="00751B63"/>
    <w:rsid w:val="007568F0"/>
    <w:rsid w:val="00773684"/>
    <w:rsid w:val="00785A0F"/>
    <w:rsid w:val="00787137"/>
    <w:rsid w:val="007925DB"/>
    <w:rsid w:val="007A6F05"/>
    <w:rsid w:val="007C01A3"/>
    <w:rsid w:val="007C4D3E"/>
    <w:rsid w:val="007D2C2F"/>
    <w:rsid w:val="007D5B38"/>
    <w:rsid w:val="007D7CB6"/>
    <w:rsid w:val="007E28EF"/>
    <w:rsid w:val="007E3CBC"/>
    <w:rsid w:val="007E71BF"/>
    <w:rsid w:val="007F7416"/>
    <w:rsid w:val="00810B52"/>
    <w:rsid w:val="0081784F"/>
    <w:rsid w:val="00822192"/>
    <w:rsid w:val="00825E8F"/>
    <w:rsid w:val="0082601C"/>
    <w:rsid w:val="00826338"/>
    <w:rsid w:val="00826A10"/>
    <w:rsid w:val="00826C89"/>
    <w:rsid w:val="008419DB"/>
    <w:rsid w:val="008427E4"/>
    <w:rsid w:val="00847D62"/>
    <w:rsid w:val="0085390B"/>
    <w:rsid w:val="00853AB3"/>
    <w:rsid w:val="00853CB4"/>
    <w:rsid w:val="00874053"/>
    <w:rsid w:val="008749CD"/>
    <w:rsid w:val="00876773"/>
    <w:rsid w:val="00880EFF"/>
    <w:rsid w:val="00897F30"/>
    <w:rsid w:val="008A3635"/>
    <w:rsid w:val="008B683E"/>
    <w:rsid w:val="008F073E"/>
    <w:rsid w:val="008F5CD2"/>
    <w:rsid w:val="008F5DC6"/>
    <w:rsid w:val="00905CC9"/>
    <w:rsid w:val="009068A8"/>
    <w:rsid w:val="0090710C"/>
    <w:rsid w:val="009072C1"/>
    <w:rsid w:val="00916A7D"/>
    <w:rsid w:val="009204DD"/>
    <w:rsid w:val="00941525"/>
    <w:rsid w:val="0095082E"/>
    <w:rsid w:val="009564DE"/>
    <w:rsid w:val="00981FCA"/>
    <w:rsid w:val="009A6AAE"/>
    <w:rsid w:val="009C24E5"/>
    <w:rsid w:val="009E0184"/>
    <w:rsid w:val="009E08B6"/>
    <w:rsid w:val="009E2708"/>
    <w:rsid w:val="009E4BA0"/>
    <w:rsid w:val="009F0680"/>
    <w:rsid w:val="009F3818"/>
    <w:rsid w:val="00A048E8"/>
    <w:rsid w:val="00A10223"/>
    <w:rsid w:val="00A121A6"/>
    <w:rsid w:val="00A177D1"/>
    <w:rsid w:val="00A347D8"/>
    <w:rsid w:val="00A4170A"/>
    <w:rsid w:val="00A536B6"/>
    <w:rsid w:val="00A547B6"/>
    <w:rsid w:val="00A612FD"/>
    <w:rsid w:val="00A620B1"/>
    <w:rsid w:val="00A70397"/>
    <w:rsid w:val="00A70653"/>
    <w:rsid w:val="00A7232A"/>
    <w:rsid w:val="00A724F0"/>
    <w:rsid w:val="00A857E9"/>
    <w:rsid w:val="00A86B15"/>
    <w:rsid w:val="00A9023C"/>
    <w:rsid w:val="00A9151B"/>
    <w:rsid w:val="00AA274B"/>
    <w:rsid w:val="00AA2C32"/>
    <w:rsid w:val="00AC278C"/>
    <w:rsid w:val="00AC44F9"/>
    <w:rsid w:val="00AD220C"/>
    <w:rsid w:val="00AD51A7"/>
    <w:rsid w:val="00AE7821"/>
    <w:rsid w:val="00AF3302"/>
    <w:rsid w:val="00B03B7A"/>
    <w:rsid w:val="00B11CE4"/>
    <w:rsid w:val="00B27B45"/>
    <w:rsid w:val="00B37A35"/>
    <w:rsid w:val="00B37A8A"/>
    <w:rsid w:val="00B407D1"/>
    <w:rsid w:val="00B41C74"/>
    <w:rsid w:val="00B41D94"/>
    <w:rsid w:val="00B52E74"/>
    <w:rsid w:val="00B76A86"/>
    <w:rsid w:val="00B80378"/>
    <w:rsid w:val="00B84453"/>
    <w:rsid w:val="00B92D24"/>
    <w:rsid w:val="00B932DA"/>
    <w:rsid w:val="00BC4DC9"/>
    <w:rsid w:val="00BC52E6"/>
    <w:rsid w:val="00BD7D93"/>
    <w:rsid w:val="00BE740B"/>
    <w:rsid w:val="00C00E88"/>
    <w:rsid w:val="00C00F3B"/>
    <w:rsid w:val="00C1072F"/>
    <w:rsid w:val="00C15953"/>
    <w:rsid w:val="00C20D15"/>
    <w:rsid w:val="00C372E4"/>
    <w:rsid w:val="00C418AD"/>
    <w:rsid w:val="00C52B82"/>
    <w:rsid w:val="00C83F26"/>
    <w:rsid w:val="00C85DDE"/>
    <w:rsid w:val="00CB36AB"/>
    <w:rsid w:val="00CB7EA0"/>
    <w:rsid w:val="00CD10EC"/>
    <w:rsid w:val="00CD76E9"/>
    <w:rsid w:val="00CF2741"/>
    <w:rsid w:val="00D11F27"/>
    <w:rsid w:val="00D157BB"/>
    <w:rsid w:val="00D23EEC"/>
    <w:rsid w:val="00D31AD8"/>
    <w:rsid w:val="00D423DD"/>
    <w:rsid w:val="00D43215"/>
    <w:rsid w:val="00D55902"/>
    <w:rsid w:val="00D57120"/>
    <w:rsid w:val="00D57635"/>
    <w:rsid w:val="00D57AE2"/>
    <w:rsid w:val="00D60345"/>
    <w:rsid w:val="00D6381E"/>
    <w:rsid w:val="00D65EE7"/>
    <w:rsid w:val="00D71D31"/>
    <w:rsid w:val="00D73D52"/>
    <w:rsid w:val="00D775B8"/>
    <w:rsid w:val="00D8657A"/>
    <w:rsid w:val="00D90F04"/>
    <w:rsid w:val="00D912E9"/>
    <w:rsid w:val="00D95FE0"/>
    <w:rsid w:val="00DD5680"/>
    <w:rsid w:val="00DF0DEC"/>
    <w:rsid w:val="00E10E5E"/>
    <w:rsid w:val="00E226EF"/>
    <w:rsid w:val="00E22920"/>
    <w:rsid w:val="00E33548"/>
    <w:rsid w:val="00E54C5F"/>
    <w:rsid w:val="00E64992"/>
    <w:rsid w:val="00E714BC"/>
    <w:rsid w:val="00E719CD"/>
    <w:rsid w:val="00E83569"/>
    <w:rsid w:val="00E95383"/>
    <w:rsid w:val="00EC7181"/>
    <w:rsid w:val="00EE2DD1"/>
    <w:rsid w:val="00EE4E0F"/>
    <w:rsid w:val="00EF1142"/>
    <w:rsid w:val="00EF6B77"/>
    <w:rsid w:val="00F01ACD"/>
    <w:rsid w:val="00F23A55"/>
    <w:rsid w:val="00F23DEE"/>
    <w:rsid w:val="00F30291"/>
    <w:rsid w:val="00F36AF2"/>
    <w:rsid w:val="00F41894"/>
    <w:rsid w:val="00F430D8"/>
    <w:rsid w:val="00F45965"/>
    <w:rsid w:val="00F5231C"/>
    <w:rsid w:val="00F529C6"/>
    <w:rsid w:val="00F534CB"/>
    <w:rsid w:val="00F57E82"/>
    <w:rsid w:val="00F67F43"/>
    <w:rsid w:val="00F73137"/>
    <w:rsid w:val="00F75191"/>
    <w:rsid w:val="00F80DDD"/>
    <w:rsid w:val="00F82047"/>
    <w:rsid w:val="00F85CDE"/>
    <w:rsid w:val="00F85E9A"/>
    <w:rsid w:val="00F86FB3"/>
    <w:rsid w:val="00F90A34"/>
    <w:rsid w:val="00F92F10"/>
    <w:rsid w:val="00F95E9A"/>
    <w:rsid w:val="00FB7607"/>
    <w:rsid w:val="00FC68B0"/>
    <w:rsid w:val="00FE0481"/>
    <w:rsid w:val="01B32C3A"/>
    <w:rsid w:val="02127B25"/>
    <w:rsid w:val="037F2773"/>
    <w:rsid w:val="06846916"/>
    <w:rsid w:val="06C40151"/>
    <w:rsid w:val="0C8A7403"/>
    <w:rsid w:val="0E1C5DC9"/>
    <w:rsid w:val="0FB37347"/>
    <w:rsid w:val="120B7BE2"/>
    <w:rsid w:val="1302311F"/>
    <w:rsid w:val="132D27DF"/>
    <w:rsid w:val="14272EA2"/>
    <w:rsid w:val="148759AD"/>
    <w:rsid w:val="149253FF"/>
    <w:rsid w:val="17CC70FE"/>
    <w:rsid w:val="184743D9"/>
    <w:rsid w:val="187B4AB8"/>
    <w:rsid w:val="18EA76D6"/>
    <w:rsid w:val="1DDA151B"/>
    <w:rsid w:val="1F5F475E"/>
    <w:rsid w:val="209220EC"/>
    <w:rsid w:val="25923F4D"/>
    <w:rsid w:val="25C93DBB"/>
    <w:rsid w:val="27676DAE"/>
    <w:rsid w:val="27AA7668"/>
    <w:rsid w:val="28DF530A"/>
    <w:rsid w:val="292F766C"/>
    <w:rsid w:val="29790ABB"/>
    <w:rsid w:val="2F5C246D"/>
    <w:rsid w:val="30EE5C11"/>
    <w:rsid w:val="32701F68"/>
    <w:rsid w:val="33B20B2C"/>
    <w:rsid w:val="34904C1F"/>
    <w:rsid w:val="35686C87"/>
    <w:rsid w:val="364A5795"/>
    <w:rsid w:val="36E21052"/>
    <w:rsid w:val="38547BF4"/>
    <w:rsid w:val="388127A4"/>
    <w:rsid w:val="3A4A0C98"/>
    <w:rsid w:val="3B82520A"/>
    <w:rsid w:val="3E077430"/>
    <w:rsid w:val="3E16093B"/>
    <w:rsid w:val="3FDD6B6B"/>
    <w:rsid w:val="40014ABD"/>
    <w:rsid w:val="437667FF"/>
    <w:rsid w:val="43946EA8"/>
    <w:rsid w:val="44B80AE3"/>
    <w:rsid w:val="46995568"/>
    <w:rsid w:val="47EC741F"/>
    <w:rsid w:val="48E11081"/>
    <w:rsid w:val="48EB6C5A"/>
    <w:rsid w:val="4E3C51A6"/>
    <w:rsid w:val="4EA57F5B"/>
    <w:rsid w:val="4F38788F"/>
    <w:rsid w:val="4F475660"/>
    <w:rsid w:val="4F91042F"/>
    <w:rsid w:val="4FA77CEC"/>
    <w:rsid w:val="4FDD51EF"/>
    <w:rsid w:val="534B409A"/>
    <w:rsid w:val="541D566D"/>
    <w:rsid w:val="54A6047C"/>
    <w:rsid w:val="556D51FA"/>
    <w:rsid w:val="575F02D9"/>
    <w:rsid w:val="57A76C3C"/>
    <w:rsid w:val="57F16502"/>
    <w:rsid w:val="5922789C"/>
    <w:rsid w:val="5A0C5980"/>
    <w:rsid w:val="5ABB2BF9"/>
    <w:rsid w:val="5D2154B5"/>
    <w:rsid w:val="5D2748E5"/>
    <w:rsid w:val="5EEF528C"/>
    <w:rsid w:val="5FAC7A2F"/>
    <w:rsid w:val="609B3C2C"/>
    <w:rsid w:val="613C578C"/>
    <w:rsid w:val="62B17A6B"/>
    <w:rsid w:val="62F91608"/>
    <w:rsid w:val="635737F1"/>
    <w:rsid w:val="64574E4B"/>
    <w:rsid w:val="6595274A"/>
    <w:rsid w:val="65BE63EC"/>
    <w:rsid w:val="68243590"/>
    <w:rsid w:val="689C40BC"/>
    <w:rsid w:val="6AAB6AAA"/>
    <w:rsid w:val="6BA77A57"/>
    <w:rsid w:val="6D921163"/>
    <w:rsid w:val="6E400306"/>
    <w:rsid w:val="6EB16BDF"/>
    <w:rsid w:val="6F16174A"/>
    <w:rsid w:val="6FB94E90"/>
    <w:rsid w:val="70FB14A4"/>
    <w:rsid w:val="72F97BB3"/>
    <w:rsid w:val="74304FCC"/>
    <w:rsid w:val="74623B6B"/>
    <w:rsid w:val="74BC16CF"/>
    <w:rsid w:val="74E76471"/>
    <w:rsid w:val="75023CF6"/>
    <w:rsid w:val="77D61299"/>
    <w:rsid w:val="795D134B"/>
    <w:rsid w:val="7AD14C6A"/>
    <w:rsid w:val="7B581EAA"/>
    <w:rsid w:val="7C8E1557"/>
    <w:rsid w:val="7E7F0DDE"/>
    <w:rsid w:val="7FDFF350"/>
    <w:rsid w:val="F3EE5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0"/>
    <w:pPr>
      <w:ind w:firstLine="420"/>
    </w:pPr>
    <w:rPr>
      <w:kern w:val="0"/>
      <w:sz w:val="20"/>
      <w:szCs w:val="20"/>
    </w:rPr>
  </w:style>
  <w:style w:type="paragraph" w:styleId="3">
    <w:name w:val="annotation text"/>
    <w:basedOn w:val="1"/>
    <w:link w:val="28"/>
    <w:semiHidden/>
    <w:unhideWhenUsed/>
    <w:qFormat/>
    <w:uiPriority w:val="99"/>
    <w:pPr>
      <w:jc w:val="left"/>
    </w:pPr>
  </w:style>
  <w:style w:type="paragraph" w:styleId="4">
    <w:name w:val="Body Text"/>
    <w:basedOn w:val="1"/>
    <w:link w:val="30"/>
    <w:unhideWhenUsed/>
    <w:qFormat/>
    <w:uiPriority w:val="99"/>
    <w:pPr>
      <w:spacing w:after="120"/>
    </w:pPr>
  </w:style>
  <w:style w:type="paragraph" w:styleId="5">
    <w:name w:val="Plain Text"/>
    <w:basedOn w:val="1"/>
    <w:next w:val="6"/>
    <w:link w:val="21"/>
    <w:unhideWhenUsed/>
    <w:qFormat/>
    <w:uiPriority w:val="99"/>
    <w:rPr>
      <w:rFonts w:ascii="宋体" w:hAnsi="Courier New"/>
    </w:rPr>
  </w:style>
  <w:style w:type="paragraph" w:styleId="6">
    <w:name w:val="Date"/>
    <w:basedOn w:val="1"/>
    <w:next w:val="1"/>
    <w:link w:val="22"/>
    <w:semiHidden/>
    <w:unhideWhenUsed/>
    <w:qFormat/>
    <w:uiPriority w:val="99"/>
    <w:pPr>
      <w:ind w:left="100" w:leftChars="2500"/>
    </w:pPr>
  </w:style>
  <w:style w:type="paragraph" w:styleId="7">
    <w:name w:val="Balloon Text"/>
    <w:basedOn w:val="1"/>
    <w:link w:val="20"/>
    <w:semiHidden/>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3"/>
    <w:next w:val="3"/>
    <w:link w:val="29"/>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Hyperlink"/>
    <w:basedOn w:val="13"/>
    <w:semiHidden/>
    <w:unhideWhenUsed/>
    <w:qFormat/>
    <w:uiPriority w:val="99"/>
    <w:rPr>
      <w:color w:val="0000FF"/>
      <w:u w:val="single"/>
    </w:rPr>
  </w:style>
  <w:style w:type="character" w:styleId="16">
    <w:name w:val="annotation reference"/>
    <w:basedOn w:val="13"/>
    <w:unhideWhenUsed/>
    <w:qFormat/>
    <w:uiPriority w:val="99"/>
    <w:rPr>
      <w:sz w:val="21"/>
      <w:szCs w:val="21"/>
    </w:r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8">
    <w:name w:val="页眉 Char"/>
    <w:basedOn w:val="13"/>
    <w:link w:val="9"/>
    <w:qFormat/>
    <w:uiPriority w:val="99"/>
    <w:rPr>
      <w:sz w:val="18"/>
      <w:szCs w:val="18"/>
    </w:rPr>
  </w:style>
  <w:style w:type="character" w:customStyle="1" w:styleId="19">
    <w:name w:val="页脚 Char"/>
    <w:basedOn w:val="13"/>
    <w:link w:val="8"/>
    <w:qFormat/>
    <w:uiPriority w:val="99"/>
    <w:rPr>
      <w:sz w:val="18"/>
      <w:szCs w:val="18"/>
    </w:rPr>
  </w:style>
  <w:style w:type="character" w:customStyle="1" w:styleId="20">
    <w:name w:val="批注框文本 Char"/>
    <w:basedOn w:val="13"/>
    <w:link w:val="7"/>
    <w:semiHidden/>
    <w:qFormat/>
    <w:uiPriority w:val="99"/>
    <w:rPr>
      <w:sz w:val="18"/>
      <w:szCs w:val="18"/>
    </w:rPr>
  </w:style>
  <w:style w:type="character" w:customStyle="1" w:styleId="21">
    <w:name w:val="纯文本 Char"/>
    <w:basedOn w:val="13"/>
    <w:link w:val="5"/>
    <w:qFormat/>
    <w:uiPriority w:val="99"/>
    <w:rPr>
      <w:rFonts w:ascii="宋体" w:hAnsi="Courier New"/>
      <w:kern w:val="2"/>
      <w:sz w:val="21"/>
      <w:szCs w:val="22"/>
    </w:rPr>
  </w:style>
  <w:style w:type="character" w:customStyle="1" w:styleId="22">
    <w:name w:val="日期 Char"/>
    <w:basedOn w:val="13"/>
    <w:link w:val="6"/>
    <w:semiHidden/>
    <w:qFormat/>
    <w:uiPriority w:val="99"/>
    <w:rPr>
      <w:kern w:val="2"/>
      <w:sz w:val="21"/>
      <w:szCs w:val="22"/>
    </w:rPr>
  </w:style>
  <w:style w:type="character" w:customStyle="1" w:styleId="23">
    <w:name w:val="font21"/>
    <w:basedOn w:val="13"/>
    <w:qFormat/>
    <w:uiPriority w:val="0"/>
    <w:rPr>
      <w:rFonts w:ascii="Calibri" w:hAnsi="Calibri" w:cs="Calibri"/>
      <w:color w:val="000000"/>
      <w:sz w:val="22"/>
      <w:szCs w:val="22"/>
      <w:u w:val="none"/>
    </w:rPr>
  </w:style>
  <w:style w:type="character" w:customStyle="1" w:styleId="24">
    <w:name w:val="font41"/>
    <w:basedOn w:val="13"/>
    <w:qFormat/>
    <w:uiPriority w:val="0"/>
    <w:rPr>
      <w:rFonts w:hint="eastAsia" w:ascii="宋体" w:hAnsi="宋体" w:eastAsia="宋体" w:cs="宋体"/>
      <w:color w:val="000000"/>
      <w:sz w:val="22"/>
      <w:szCs w:val="22"/>
      <w:u w:val="none"/>
    </w:rPr>
  </w:style>
  <w:style w:type="character" w:customStyle="1" w:styleId="25">
    <w:name w:val="font11"/>
    <w:basedOn w:val="13"/>
    <w:qFormat/>
    <w:uiPriority w:val="0"/>
    <w:rPr>
      <w:rFonts w:hint="default" w:ascii="Calibri" w:hAnsi="Calibri" w:cs="Calibri"/>
      <w:color w:val="000000"/>
      <w:sz w:val="22"/>
      <w:szCs w:val="22"/>
      <w:u w:val="none"/>
    </w:rPr>
  </w:style>
  <w:style w:type="character" w:customStyle="1" w:styleId="26">
    <w:name w:val="font01"/>
    <w:basedOn w:val="13"/>
    <w:qFormat/>
    <w:uiPriority w:val="0"/>
    <w:rPr>
      <w:rFonts w:hint="default" w:ascii="Calibri" w:hAnsi="Calibri" w:cs="Calibri"/>
      <w:color w:val="000000"/>
      <w:sz w:val="22"/>
      <w:szCs w:val="22"/>
      <w:u w:val="none"/>
    </w:rPr>
  </w:style>
  <w:style w:type="character" w:customStyle="1" w:styleId="27">
    <w:name w:val="font31"/>
    <w:basedOn w:val="13"/>
    <w:qFormat/>
    <w:uiPriority w:val="0"/>
    <w:rPr>
      <w:rFonts w:hint="eastAsia" w:ascii="宋体" w:hAnsi="宋体" w:eastAsia="宋体" w:cs="宋体"/>
      <w:color w:val="000000"/>
      <w:sz w:val="22"/>
      <w:szCs w:val="22"/>
      <w:u w:val="none"/>
    </w:rPr>
  </w:style>
  <w:style w:type="character" w:customStyle="1" w:styleId="28">
    <w:name w:val="批注文字 Char"/>
    <w:basedOn w:val="13"/>
    <w:link w:val="3"/>
    <w:semiHidden/>
    <w:qFormat/>
    <w:uiPriority w:val="99"/>
    <w:rPr>
      <w:rFonts w:asciiTheme="minorHAnsi" w:hAnsiTheme="minorHAnsi" w:eastAsiaTheme="minorEastAsia" w:cstheme="minorBidi"/>
      <w:kern w:val="2"/>
      <w:sz w:val="21"/>
      <w:szCs w:val="22"/>
    </w:rPr>
  </w:style>
  <w:style w:type="character" w:customStyle="1" w:styleId="29">
    <w:name w:val="批注主题 Char"/>
    <w:basedOn w:val="28"/>
    <w:link w:val="10"/>
    <w:semiHidden/>
    <w:qFormat/>
    <w:uiPriority w:val="99"/>
    <w:rPr>
      <w:rFonts w:asciiTheme="minorHAnsi" w:hAnsiTheme="minorHAnsi" w:eastAsiaTheme="minorEastAsia" w:cstheme="minorBidi"/>
      <w:b/>
      <w:bCs/>
      <w:kern w:val="2"/>
      <w:sz w:val="21"/>
      <w:szCs w:val="22"/>
    </w:rPr>
  </w:style>
  <w:style w:type="character" w:customStyle="1" w:styleId="30">
    <w:name w:val="正文文本 Char"/>
    <w:basedOn w:val="13"/>
    <w:link w:val="4"/>
    <w:qFormat/>
    <w:uiPriority w:val="99"/>
    <w:rPr>
      <w:kern w:val="2"/>
      <w:sz w:val="21"/>
      <w:szCs w:val="22"/>
    </w:rPr>
  </w:style>
  <w:style w:type="paragraph" w:customStyle="1" w:styleId="31">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2">
    <w:name w:val="标题2"/>
    <w:basedOn w:val="1"/>
    <w:next w:val="1"/>
    <w:qFormat/>
    <w:uiPriority w:val="0"/>
    <w:pPr>
      <w:ind w:firstLine="0" w:firstLineChars="0"/>
      <w:outlineLvl w:val="1"/>
    </w:pPr>
    <w:rPr>
      <w:b/>
    </w:rPr>
  </w:style>
  <w:style w:type="paragraph" w:styleId="33">
    <w:name w:val="Quote"/>
    <w:basedOn w:val="1"/>
    <w:next w:val="1"/>
    <w:qFormat/>
    <w:uiPriority w:val="0"/>
    <w:pPr>
      <w:wordWrap w:val="0"/>
      <w:spacing w:before="200" w:after="160"/>
      <w:ind w:left="864" w:right="864"/>
      <w:jc w:val="center"/>
    </w:pPr>
    <w:rPr>
      <w:i/>
      <w:sz w:val="21"/>
      <w:lang w:val="en-US" w:eastAsia="zh-CN" w:bidi="ar-SA"/>
    </w:rPr>
  </w:style>
  <w:style w:type="paragraph" w:customStyle="1" w:styleId="34">
    <w:name w:val="标题3（文件格式）"/>
    <w:basedOn w:val="1"/>
    <w:next w:val="1"/>
    <w:qFormat/>
    <w:uiPriority w:val="0"/>
    <w:pPr>
      <w:spacing w:line="480" w:lineRule="exact"/>
      <w:ind w:firstLine="0" w:firstLineChars="0"/>
      <w:outlineLvl w:val="2"/>
    </w:pPr>
    <w:rPr>
      <w:rFonts w:hAnsi="宋体"/>
      <w:b/>
      <w:color w:val="000000"/>
      <w:sz w:val="30"/>
      <w:szCs w:val="44"/>
    </w:rPr>
  </w:style>
  <w:style w:type="paragraph" w:customStyle="1" w:styleId="35">
    <w:name w:val="Table Text"/>
    <w:basedOn w:val="1"/>
    <w:semiHidden/>
    <w:qFormat/>
    <w:uiPriority w:val="0"/>
    <w:rPr>
      <w:rFonts w:ascii="宋体" w:hAnsi="宋体" w:eastAsia="宋体" w:cs="宋体"/>
      <w:sz w:val="17"/>
      <w:szCs w:val="17"/>
      <w:lang w:val="en-US" w:eastAsia="en-US" w:bidi="ar-SA"/>
    </w:rPr>
  </w:style>
  <w:style w:type="table" w:customStyle="1" w:styleId="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16</Pages>
  <Words>7192</Words>
  <Characters>7360</Characters>
  <Lines>37</Lines>
  <Paragraphs>10</Paragraphs>
  <TotalTime>28</TotalTime>
  <ScaleCrop>false</ScaleCrop>
  <LinksUpToDate>false</LinksUpToDate>
  <CharactersWithSpaces>8604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2015-12-16T11:11:00Z</dcterms:created>
  <dc:creator>dreamsummit</dc:creator>
  <cp:lastModifiedBy> RONG</cp:lastModifiedBy>
  <cp:lastPrinted>2021-06-16T08:28:00Z</cp:lastPrinted>
  <dcterms:modified xsi:type="dcterms:W3CDTF">2026-09-04T01:03:29Z</dcterms:modified>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052020899E9382787517916AB5D54B53_43</vt:lpwstr>
  </property>
  <property fmtid="{D5CDD505-2E9C-101B-9397-08002B2CF9AE}" pid="4" name="KSOTemplateDocerSaveRecord">
    <vt:lpwstr>eyJoZGlkIjoiMDQ0ZTdmOTFlZjc0OWU0NDhmMzA1YTM2NmI5MDg1MzIiLCJ1c2VySWQiOiI0MDk0NTEyMTIifQ==</vt:lpwstr>
  </property>
</Properties>
</file>