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56673">
      <w:pPr>
        <w:keepNext w:val="0"/>
        <w:keepLines w:val="0"/>
        <w:pageBreakBefore w:val="0"/>
        <w:widowControl w:val="0"/>
        <w:kinsoku/>
        <w:wordWrap/>
        <w:overflowPunct/>
        <w:topLinePunct w:val="0"/>
        <w:autoSpaceDE/>
        <w:autoSpaceDN/>
        <w:bidi w:val="0"/>
        <w:adjustRightInd/>
        <w:snapToGrid/>
        <w:spacing w:after="164" w:afterLines="50" w:line="440" w:lineRule="exact"/>
        <w:jc w:val="center"/>
        <w:textAlignment w:val="auto"/>
        <w:rPr>
          <w:rFonts w:hAnsi="宋体"/>
          <w:b/>
          <w:color w:val="auto"/>
          <w:sz w:val="32"/>
          <w:szCs w:val="32"/>
        </w:rPr>
      </w:pPr>
      <w:bookmarkStart w:id="0" w:name="OLE_LINK12"/>
      <w:bookmarkStart w:id="1" w:name="OLE_LINK13"/>
      <w:r>
        <w:rPr>
          <w:rFonts w:hint="eastAsia" w:hAnsi="宋体"/>
          <w:b/>
          <w:color w:val="auto"/>
          <w:sz w:val="32"/>
          <w:szCs w:val="32"/>
        </w:rPr>
        <w:t>广西大德项目管理有限公司关于柳州职业技术大学先进模具研发制备技术工程研究中心（X射线衍射仪）采购（LZZC2025-G1-990526-GXDD）</w:t>
      </w:r>
      <w:r>
        <w:rPr>
          <w:rFonts w:hint="eastAsia" w:hAnsi="宋体"/>
          <w:b/>
          <w:color w:val="auto"/>
          <w:sz w:val="32"/>
          <w:szCs w:val="32"/>
          <w:lang w:val="en-US" w:eastAsia="zh-CN"/>
        </w:rPr>
        <w:t>公开</w:t>
      </w:r>
      <w:r>
        <w:rPr>
          <w:rFonts w:hint="eastAsia" w:hAnsi="宋体"/>
          <w:b/>
          <w:color w:val="auto"/>
          <w:sz w:val="32"/>
          <w:szCs w:val="32"/>
        </w:rPr>
        <w:t>招标公告</w:t>
      </w:r>
    </w:p>
    <w:bookmarkEnd w:id="0"/>
    <w:bookmarkEnd w:id="1"/>
    <w:p w14:paraId="0C408276">
      <w:pPr>
        <w:pBdr>
          <w:top w:val="single" w:color="auto" w:sz="4" w:space="1"/>
          <w:left w:val="single" w:color="auto" w:sz="4" w:space="4"/>
          <w:bottom w:val="single" w:color="auto" w:sz="4" w:space="10"/>
          <w:right w:val="single" w:color="auto" w:sz="4" w:space="1"/>
        </w:pBdr>
        <w:spacing w:line="390" w:lineRule="exact"/>
        <w:ind w:firstLine="420" w:firstLineChars="200"/>
        <w:rPr>
          <w:rFonts w:hAnsi="宋体"/>
          <w:color w:val="auto"/>
          <w:sz w:val="21"/>
          <w:highlight w:val="none"/>
        </w:rPr>
      </w:pPr>
      <w:r>
        <w:rPr>
          <w:rFonts w:hint="eastAsia" w:hAnsi="宋体"/>
          <w:color w:val="auto"/>
          <w:sz w:val="21"/>
          <w:highlight w:val="none"/>
        </w:rPr>
        <w:t>项目概况</w:t>
      </w:r>
    </w:p>
    <w:p w14:paraId="5039C2DD">
      <w:pPr>
        <w:pBdr>
          <w:top w:val="single" w:color="auto" w:sz="4" w:space="1"/>
          <w:left w:val="single" w:color="auto" w:sz="4" w:space="4"/>
          <w:bottom w:val="single" w:color="auto" w:sz="4" w:space="10"/>
          <w:right w:val="single" w:color="auto" w:sz="4" w:space="1"/>
        </w:pBdr>
        <w:wordWrap w:val="0"/>
        <w:spacing w:line="390" w:lineRule="exact"/>
        <w:ind w:firstLine="420" w:firstLineChars="200"/>
        <w:rPr>
          <w:rFonts w:hAnsi="宋体"/>
          <w:color w:val="auto"/>
          <w:sz w:val="21"/>
          <w:highlight w:val="none"/>
        </w:rPr>
      </w:pPr>
      <w:r>
        <w:rPr>
          <w:rFonts w:hint="eastAsia" w:hAnsi="宋体"/>
          <w:color w:val="auto"/>
          <w:sz w:val="21"/>
          <w:highlight w:val="none"/>
        </w:rPr>
        <w:t>柳州职业技术大学先进模具研发制备技术工程研究中心（X射线衍射仪）采购招标项目的潜在投标人应在</w:t>
      </w:r>
      <w:r>
        <w:rPr>
          <w:rFonts w:hint="eastAsia" w:hAnsi="宋体"/>
          <w:iCs/>
          <w:color w:val="auto"/>
          <w:sz w:val="21"/>
          <w:highlight w:val="none"/>
        </w:rPr>
        <w:t>广西政府采购云平台（https://www.gcy.zfcg.gxzf.gov.cn/）</w:t>
      </w:r>
      <w:r>
        <w:rPr>
          <w:rFonts w:hint="eastAsia" w:hAnsi="宋体"/>
          <w:color w:val="auto"/>
          <w:sz w:val="21"/>
          <w:highlight w:val="none"/>
        </w:rPr>
        <w:t>获取招标文件，并于202</w:t>
      </w:r>
      <w:r>
        <w:rPr>
          <w:rFonts w:hAnsi="宋体"/>
          <w:color w:val="auto"/>
          <w:sz w:val="21"/>
          <w:highlight w:val="none"/>
        </w:rPr>
        <w:t>5</w:t>
      </w:r>
      <w:r>
        <w:rPr>
          <w:rFonts w:hint="eastAsia" w:hAnsi="宋体"/>
          <w:color w:val="auto"/>
          <w:sz w:val="21"/>
          <w:highlight w:val="none"/>
        </w:rPr>
        <w:t>年</w:t>
      </w:r>
      <w:r>
        <w:rPr>
          <w:rFonts w:hAnsi="宋体"/>
          <w:color w:val="auto"/>
          <w:sz w:val="21"/>
          <w:highlight w:val="none"/>
        </w:rPr>
        <w:t>09</w:t>
      </w:r>
      <w:r>
        <w:rPr>
          <w:rFonts w:hint="eastAsia" w:hAnsi="宋体"/>
          <w:color w:val="auto"/>
          <w:sz w:val="21"/>
          <w:highlight w:val="none"/>
        </w:rPr>
        <w:t>月</w:t>
      </w:r>
      <w:r>
        <w:rPr>
          <w:rFonts w:hAnsi="宋体"/>
          <w:color w:val="auto"/>
          <w:sz w:val="21"/>
          <w:highlight w:val="none"/>
        </w:rPr>
        <w:t>01</w:t>
      </w:r>
      <w:r>
        <w:rPr>
          <w:rFonts w:hint="eastAsia" w:hAnsi="宋体"/>
          <w:color w:val="auto"/>
          <w:sz w:val="21"/>
          <w:highlight w:val="none"/>
        </w:rPr>
        <w:t>日09：20</w:t>
      </w:r>
      <w:r>
        <w:rPr>
          <w:rFonts w:hint="eastAsia" w:hAnsi="宋体"/>
          <w:bCs/>
          <w:color w:val="auto"/>
          <w:sz w:val="21"/>
          <w:highlight w:val="none"/>
        </w:rPr>
        <w:t>（北京时间）前递交投标</w:t>
      </w:r>
      <w:r>
        <w:rPr>
          <w:rFonts w:hAnsi="宋体"/>
          <w:bCs/>
          <w:color w:val="auto"/>
          <w:sz w:val="21"/>
          <w:highlight w:val="none"/>
        </w:rPr>
        <w:t>文件</w:t>
      </w:r>
      <w:r>
        <w:rPr>
          <w:rFonts w:hint="eastAsia" w:hAnsi="宋体"/>
          <w:color w:val="auto"/>
          <w:sz w:val="21"/>
          <w:highlight w:val="none"/>
        </w:rPr>
        <w:t>。</w:t>
      </w:r>
    </w:p>
    <w:p w14:paraId="0A2D2E47">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一、项目基本情况</w:t>
      </w:r>
    </w:p>
    <w:p w14:paraId="7C6A9A59">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项目编号：</w:t>
      </w:r>
      <w:r>
        <w:rPr>
          <w:rFonts w:hAnsi="宋体"/>
          <w:color w:val="auto"/>
          <w:sz w:val="21"/>
          <w:highlight w:val="none"/>
        </w:rPr>
        <w:t>LZZC2025-G1-990526-GXDD</w:t>
      </w:r>
    </w:p>
    <w:p w14:paraId="2B1FF209">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项目名称：柳州职业技术大学先进模具研发制备技术工程研究中心（X射线衍射仪）采购</w:t>
      </w:r>
    </w:p>
    <w:p w14:paraId="7DAA3EAA">
      <w:pPr>
        <w:snapToGrid w:val="0"/>
        <w:spacing w:line="390" w:lineRule="exact"/>
        <w:ind w:firstLine="420" w:firstLineChars="200"/>
        <w:rPr>
          <w:rFonts w:hAnsi="宋体"/>
          <w:color w:val="auto"/>
          <w:sz w:val="21"/>
          <w:highlight w:val="none"/>
        </w:rPr>
      </w:pPr>
      <w:r>
        <w:rPr>
          <w:rFonts w:hint="eastAsia" w:hAnsi="宋体"/>
          <w:color w:val="auto"/>
          <w:sz w:val="21"/>
          <w:highlight w:val="none"/>
        </w:rPr>
        <w:t>预算总金额（元）：</w:t>
      </w:r>
      <w:r>
        <w:rPr>
          <w:rFonts w:hAnsi="宋体"/>
          <w:color w:val="auto"/>
          <w:sz w:val="21"/>
          <w:highlight w:val="none"/>
        </w:rPr>
        <w:t>1500000</w:t>
      </w:r>
    </w:p>
    <w:p w14:paraId="03A02648">
      <w:pPr>
        <w:snapToGrid w:val="0"/>
        <w:spacing w:line="390" w:lineRule="exact"/>
        <w:ind w:firstLine="420" w:firstLineChars="200"/>
        <w:rPr>
          <w:rFonts w:hAnsi="宋体"/>
          <w:color w:val="auto"/>
          <w:sz w:val="21"/>
          <w:highlight w:val="none"/>
        </w:rPr>
      </w:pPr>
      <w:r>
        <w:rPr>
          <w:rFonts w:hint="eastAsia" w:hAnsi="宋体"/>
          <w:color w:val="auto"/>
          <w:sz w:val="21"/>
          <w:highlight w:val="none"/>
        </w:rPr>
        <w:t>采购需求：</w:t>
      </w:r>
    </w:p>
    <w:p w14:paraId="5A699354">
      <w:pPr>
        <w:snapToGrid w:val="0"/>
        <w:spacing w:line="390" w:lineRule="exact"/>
        <w:ind w:firstLine="424" w:firstLineChars="236"/>
        <w:rPr>
          <w:rFonts w:hint="eastAsia" w:hAnsi="宋体"/>
          <w:color w:val="auto"/>
          <w:sz w:val="18"/>
          <w:highlight w:val="none"/>
        </w:rPr>
      </w:pPr>
      <w:r>
        <w:rPr>
          <w:rFonts w:hint="eastAsia" w:hAnsi="宋体"/>
          <w:color w:val="auto"/>
          <w:sz w:val="18"/>
          <w:highlight w:val="none"/>
        </w:rPr>
        <w:t>标项名称：</w:t>
      </w:r>
      <w:r>
        <w:rPr>
          <w:rFonts w:hint="eastAsia" w:hAnsi="宋体"/>
          <w:color w:val="auto"/>
          <w:sz w:val="18"/>
          <w:szCs w:val="18"/>
          <w:highlight w:val="none"/>
        </w:rPr>
        <w:t>柳州职业技术大学先进模具研发制备技术工程研究中心（X射线衍射仪）采购</w:t>
      </w:r>
    </w:p>
    <w:p w14:paraId="0DB21928">
      <w:pPr>
        <w:snapToGrid w:val="0"/>
        <w:spacing w:line="390" w:lineRule="exact"/>
        <w:ind w:firstLine="424" w:firstLineChars="236"/>
        <w:rPr>
          <w:rFonts w:hAnsi="宋体"/>
          <w:color w:val="auto"/>
          <w:sz w:val="18"/>
          <w:highlight w:val="none"/>
        </w:rPr>
      </w:pPr>
      <w:r>
        <w:rPr>
          <w:rFonts w:hint="eastAsia" w:hAnsi="宋体"/>
          <w:color w:val="auto"/>
          <w:sz w:val="18"/>
          <w:highlight w:val="none"/>
        </w:rPr>
        <w:t>数量：1</w:t>
      </w:r>
    </w:p>
    <w:p w14:paraId="4BA9C36D">
      <w:pPr>
        <w:snapToGrid w:val="0"/>
        <w:spacing w:line="390" w:lineRule="exact"/>
        <w:ind w:firstLine="424" w:firstLineChars="236"/>
        <w:rPr>
          <w:rFonts w:hAnsi="宋体"/>
          <w:color w:val="auto"/>
          <w:sz w:val="18"/>
          <w:szCs w:val="18"/>
          <w:highlight w:val="none"/>
        </w:rPr>
      </w:pPr>
      <w:r>
        <w:rPr>
          <w:rFonts w:hint="eastAsia" w:hAnsi="宋体"/>
          <w:color w:val="auto"/>
          <w:sz w:val="18"/>
          <w:highlight w:val="none"/>
        </w:rPr>
        <w:t>预算金额（元）：</w:t>
      </w:r>
      <w:r>
        <w:rPr>
          <w:rStyle w:val="9"/>
          <w:rFonts w:hAnsi="宋体"/>
          <w:color w:val="auto"/>
          <w:sz w:val="18"/>
          <w:szCs w:val="18"/>
          <w:highlight w:val="none"/>
        </w:rPr>
        <w:t>1500000</w:t>
      </w:r>
    </w:p>
    <w:p w14:paraId="41FC434F">
      <w:pPr>
        <w:snapToGrid w:val="0"/>
        <w:spacing w:line="390" w:lineRule="exact"/>
        <w:ind w:firstLine="424" w:firstLineChars="236"/>
        <w:rPr>
          <w:rFonts w:hAnsi="宋体"/>
          <w:color w:val="auto"/>
          <w:sz w:val="18"/>
          <w:highlight w:val="none"/>
        </w:rPr>
      </w:pPr>
      <w:r>
        <w:rPr>
          <w:rFonts w:hint="eastAsia" w:hAnsi="宋体"/>
          <w:color w:val="auto"/>
          <w:sz w:val="18"/>
          <w:highlight w:val="none"/>
        </w:rPr>
        <w:t>简要规格描述或项目基本概况介绍、用途：具体内容详见附件</w:t>
      </w:r>
    </w:p>
    <w:p w14:paraId="11537A57">
      <w:pPr>
        <w:snapToGrid w:val="0"/>
        <w:spacing w:line="390" w:lineRule="exact"/>
        <w:ind w:firstLine="424" w:firstLineChars="236"/>
        <w:rPr>
          <w:rFonts w:hAnsi="宋体"/>
          <w:color w:val="auto"/>
          <w:sz w:val="18"/>
          <w:highlight w:val="none"/>
        </w:rPr>
      </w:pPr>
      <w:r>
        <w:rPr>
          <w:rFonts w:hint="eastAsia" w:hAnsi="宋体"/>
          <w:color w:val="auto"/>
          <w:sz w:val="18"/>
          <w:highlight w:val="none"/>
        </w:rPr>
        <w:t>最高限价（如有）：</w:t>
      </w:r>
      <w:r>
        <w:rPr>
          <w:rStyle w:val="9"/>
          <w:rFonts w:hAnsi="宋体"/>
          <w:color w:val="auto"/>
          <w:sz w:val="18"/>
          <w:szCs w:val="18"/>
          <w:highlight w:val="none"/>
        </w:rPr>
        <w:t>1500000</w:t>
      </w:r>
      <w:bookmarkStart w:id="2" w:name="_GoBack"/>
      <w:bookmarkEnd w:id="2"/>
    </w:p>
    <w:p w14:paraId="1166C7AC">
      <w:pPr>
        <w:snapToGrid w:val="0"/>
        <w:spacing w:line="390" w:lineRule="exact"/>
        <w:ind w:firstLine="424" w:firstLineChars="236"/>
        <w:rPr>
          <w:rFonts w:hint="eastAsia" w:hAnsi="宋体"/>
          <w:color w:val="auto"/>
          <w:sz w:val="18"/>
          <w:highlight w:val="none"/>
        </w:rPr>
      </w:pPr>
      <w:r>
        <w:rPr>
          <w:rFonts w:hint="eastAsia" w:hAnsi="宋体"/>
          <w:color w:val="auto"/>
          <w:sz w:val="18"/>
          <w:highlight w:val="none"/>
        </w:rPr>
        <w:t>合同履约期限：自签订合同之日起</w:t>
      </w:r>
      <w:r>
        <w:rPr>
          <w:rFonts w:hAnsi="宋体"/>
          <w:color w:val="auto"/>
          <w:sz w:val="18"/>
          <w:highlight w:val="none"/>
          <w:u w:val="single"/>
        </w:rPr>
        <w:t>240</w:t>
      </w:r>
      <w:r>
        <w:rPr>
          <w:rFonts w:hint="eastAsia" w:hAnsi="宋体"/>
          <w:color w:val="auto"/>
          <w:sz w:val="18"/>
          <w:highlight w:val="none"/>
        </w:rPr>
        <w:t>日内安装调试完毕，验收合格并交付使用。</w:t>
      </w:r>
    </w:p>
    <w:p w14:paraId="6F40881A">
      <w:pPr>
        <w:snapToGrid w:val="0"/>
        <w:spacing w:line="390" w:lineRule="exact"/>
        <w:ind w:firstLine="424" w:firstLineChars="236"/>
        <w:rPr>
          <w:rFonts w:hAnsi="宋体"/>
          <w:color w:val="auto"/>
          <w:sz w:val="18"/>
          <w:highlight w:val="none"/>
        </w:rPr>
      </w:pPr>
      <w:r>
        <w:rPr>
          <w:rFonts w:hint="eastAsia" w:hAnsi="宋体"/>
          <w:color w:val="auto"/>
          <w:sz w:val="18"/>
          <w:highlight w:val="none"/>
        </w:rPr>
        <w:t>本标项（否）接受联合体投标</w:t>
      </w:r>
    </w:p>
    <w:p w14:paraId="415E4615">
      <w:pPr>
        <w:snapToGrid w:val="0"/>
        <w:spacing w:line="390" w:lineRule="exact"/>
        <w:ind w:firstLine="424" w:firstLineChars="236"/>
        <w:rPr>
          <w:rFonts w:hint="eastAsia" w:hAnsi="宋体"/>
          <w:color w:val="auto"/>
          <w:sz w:val="18"/>
          <w:highlight w:val="none"/>
        </w:rPr>
      </w:pPr>
      <w:r>
        <w:rPr>
          <w:rFonts w:hint="eastAsia" w:hAnsi="宋体"/>
          <w:color w:val="auto"/>
          <w:sz w:val="18"/>
          <w:highlight w:val="none"/>
        </w:rPr>
        <w:t>备注：</w:t>
      </w:r>
      <w:r>
        <w:rPr>
          <w:rFonts w:hint="eastAsia" w:hAnsi="宋体"/>
          <w:b/>
          <w:color w:val="auto"/>
          <w:sz w:val="18"/>
          <w:szCs w:val="18"/>
          <w:highlight w:val="none"/>
        </w:rPr>
        <w:t xml:space="preserve">本项目为全流程电子化采购项目，采用远程异地评标，有意向参与本项目投标的潜在投标人应当做好参与全流程电子招投标交易的充分准备。 </w:t>
      </w:r>
    </w:p>
    <w:p w14:paraId="614C80D0">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二、申请人的资格要求：</w:t>
      </w:r>
    </w:p>
    <w:p w14:paraId="51A3C36A">
      <w:pPr>
        <w:snapToGrid w:val="0"/>
        <w:spacing w:line="390" w:lineRule="exact"/>
        <w:ind w:firstLine="420" w:firstLineChars="200"/>
        <w:rPr>
          <w:rFonts w:hAnsi="宋体"/>
          <w:color w:val="auto"/>
          <w:sz w:val="21"/>
          <w:highlight w:val="none"/>
        </w:rPr>
      </w:pPr>
      <w:r>
        <w:rPr>
          <w:rFonts w:hint="eastAsia" w:hAnsi="宋体"/>
          <w:color w:val="auto"/>
          <w:sz w:val="21"/>
          <w:highlight w:val="none"/>
        </w:rPr>
        <w:t>1.满足《中华人民共和国政府采购法》第二十二条规定；</w:t>
      </w:r>
    </w:p>
    <w:p w14:paraId="4D5EB5DD">
      <w:pPr>
        <w:snapToGrid w:val="0"/>
        <w:spacing w:line="420" w:lineRule="exact"/>
        <w:ind w:firstLine="420" w:firstLineChars="200"/>
        <w:jc w:val="both"/>
        <w:rPr>
          <w:rFonts w:hAnsi="宋体"/>
          <w:color w:val="auto"/>
          <w:sz w:val="21"/>
          <w:highlight w:val="none"/>
        </w:rPr>
      </w:pPr>
      <w:r>
        <w:rPr>
          <w:rFonts w:hint="eastAsia" w:hAnsi="宋体"/>
          <w:color w:val="auto"/>
          <w:sz w:val="21"/>
          <w:highlight w:val="none"/>
        </w:rPr>
        <w:t>2.落实政府采购政策需满足的资格要求：</w:t>
      </w:r>
      <w:r>
        <w:rPr>
          <w:rFonts w:hint="eastAsia" w:hAnsi="宋体"/>
          <w:color w:val="auto"/>
          <w:sz w:val="21"/>
          <w:highlight w:val="none"/>
          <w:lang w:val="en-US" w:eastAsia="zh-CN"/>
        </w:rPr>
        <w:t>分标1：</w:t>
      </w:r>
      <w:r>
        <w:rPr>
          <w:rFonts w:hint="eastAsia" w:hAnsi="宋体"/>
          <w:color w:val="auto"/>
          <w:sz w:val="21"/>
          <w:highlight w:val="none"/>
        </w:rPr>
        <w:t>无。</w:t>
      </w:r>
    </w:p>
    <w:p w14:paraId="6913FF91">
      <w:pPr>
        <w:snapToGrid w:val="0"/>
        <w:spacing w:line="390" w:lineRule="exact"/>
        <w:ind w:firstLine="420" w:firstLineChars="200"/>
        <w:jc w:val="both"/>
        <w:rPr>
          <w:rFonts w:hAnsi="宋体"/>
          <w:color w:val="auto"/>
          <w:sz w:val="21"/>
          <w:highlight w:val="none"/>
        </w:rPr>
      </w:pPr>
      <w:r>
        <w:rPr>
          <w:rFonts w:hint="eastAsia" w:hAnsi="宋体"/>
          <w:color w:val="auto"/>
          <w:sz w:val="21"/>
          <w:highlight w:val="none"/>
        </w:rPr>
        <w:t>3.本项目的特定资格要求：无。</w:t>
      </w:r>
    </w:p>
    <w:p w14:paraId="1A2247AF">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三、获取招标文件</w:t>
      </w:r>
    </w:p>
    <w:p w14:paraId="20F10EAE">
      <w:pPr>
        <w:snapToGrid w:val="0"/>
        <w:spacing w:line="390" w:lineRule="exact"/>
        <w:ind w:firstLine="420" w:firstLineChars="200"/>
        <w:rPr>
          <w:rFonts w:hAnsi="宋体"/>
          <w:color w:val="auto"/>
          <w:sz w:val="21"/>
          <w:highlight w:val="none"/>
        </w:rPr>
      </w:pPr>
      <w:r>
        <w:rPr>
          <w:rFonts w:hint="eastAsia" w:hAnsi="宋体"/>
          <w:color w:val="auto"/>
          <w:sz w:val="21"/>
          <w:highlight w:val="none"/>
        </w:rPr>
        <w:t>时间：202</w:t>
      </w:r>
      <w:r>
        <w:rPr>
          <w:rFonts w:hAnsi="宋体"/>
          <w:color w:val="auto"/>
          <w:sz w:val="21"/>
          <w:highlight w:val="none"/>
        </w:rPr>
        <w:t>5</w:t>
      </w:r>
      <w:r>
        <w:rPr>
          <w:rFonts w:hint="eastAsia" w:hAnsi="宋体"/>
          <w:color w:val="auto"/>
          <w:sz w:val="21"/>
          <w:highlight w:val="none"/>
        </w:rPr>
        <w:t>年</w:t>
      </w:r>
      <w:r>
        <w:rPr>
          <w:rFonts w:hAnsi="宋体"/>
          <w:color w:val="auto"/>
          <w:sz w:val="21"/>
          <w:highlight w:val="none"/>
        </w:rPr>
        <w:t>08</w:t>
      </w:r>
      <w:r>
        <w:rPr>
          <w:rFonts w:hint="eastAsia" w:hAnsi="宋体"/>
          <w:color w:val="auto"/>
          <w:sz w:val="21"/>
          <w:highlight w:val="none"/>
        </w:rPr>
        <w:t>月</w:t>
      </w:r>
      <w:r>
        <w:rPr>
          <w:rFonts w:hAnsi="宋体"/>
          <w:color w:val="auto"/>
          <w:sz w:val="21"/>
          <w:highlight w:val="none"/>
        </w:rPr>
        <w:t>11</w:t>
      </w:r>
      <w:r>
        <w:rPr>
          <w:rFonts w:hint="eastAsia" w:hAnsi="宋体"/>
          <w:color w:val="auto"/>
          <w:sz w:val="21"/>
          <w:highlight w:val="none"/>
        </w:rPr>
        <w:t>日至202</w:t>
      </w:r>
      <w:r>
        <w:rPr>
          <w:rFonts w:hAnsi="宋体"/>
          <w:color w:val="auto"/>
          <w:sz w:val="21"/>
          <w:highlight w:val="none"/>
        </w:rPr>
        <w:t>5</w:t>
      </w:r>
      <w:r>
        <w:rPr>
          <w:rFonts w:hint="eastAsia" w:hAnsi="宋体"/>
          <w:color w:val="auto"/>
          <w:sz w:val="21"/>
          <w:highlight w:val="none"/>
        </w:rPr>
        <w:t>年</w:t>
      </w:r>
      <w:r>
        <w:rPr>
          <w:rFonts w:hAnsi="宋体"/>
          <w:color w:val="auto"/>
          <w:sz w:val="21"/>
          <w:highlight w:val="none"/>
        </w:rPr>
        <w:t>08</w:t>
      </w:r>
      <w:r>
        <w:rPr>
          <w:rFonts w:hint="eastAsia" w:hAnsi="宋体"/>
          <w:color w:val="auto"/>
          <w:sz w:val="21"/>
          <w:highlight w:val="none"/>
        </w:rPr>
        <w:t>月</w:t>
      </w:r>
      <w:r>
        <w:rPr>
          <w:rFonts w:hAnsi="宋体"/>
          <w:color w:val="auto"/>
          <w:sz w:val="21"/>
          <w:highlight w:val="none"/>
        </w:rPr>
        <w:t>18</w:t>
      </w:r>
      <w:r>
        <w:rPr>
          <w:rFonts w:hint="eastAsia" w:hAnsi="宋体"/>
          <w:color w:val="auto"/>
          <w:sz w:val="21"/>
          <w:highlight w:val="none"/>
        </w:rPr>
        <w:t>日，每天上午00：00至12：00，下午12：00至23：59（北京时间，法定节假日除外）。</w:t>
      </w:r>
    </w:p>
    <w:p w14:paraId="381033FD">
      <w:pPr>
        <w:snapToGrid w:val="0"/>
        <w:spacing w:line="390" w:lineRule="exact"/>
        <w:ind w:firstLine="420" w:firstLineChars="200"/>
        <w:jc w:val="both"/>
        <w:rPr>
          <w:rFonts w:hAnsi="宋体"/>
          <w:color w:val="auto"/>
          <w:sz w:val="21"/>
          <w:highlight w:val="none"/>
        </w:rPr>
      </w:pPr>
      <w:r>
        <w:rPr>
          <w:rFonts w:hint="eastAsia" w:hAnsi="宋体"/>
          <w:color w:val="auto"/>
          <w:sz w:val="21"/>
          <w:highlight w:val="none"/>
        </w:rPr>
        <w:t>地点（网址）：广西政府采购云平台（https://www.gcy.zfcg.gxzf.gov.cn/）</w:t>
      </w:r>
    </w:p>
    <w:p w14:paraId="1FDC8F0C">
      <w:pPr>
        <w:wordWrap w:val="0"/>
        <w:snapToGrid w:val="0"/>
        <w:spacing w:line="390" w:lineRule="exact"/>
        <w:ind w:firstLine="420" w:firstLineChars="200"/>
        <w:rPr>
          <w:rFonts w:hAnsi="宋体"/>
          <w:color w:val="auto"/>
          <w:sz w:val="21"/>
          <w:highlight w:val="none"/>
        </w:rPr>
      </w:pPr>
      <w:r>
        <w:rPr>
          <w:rFonts w:hint="eastAsia" w:hAnsi="宋体"/>
          <w:color w:val="auto"/>
          <w:sz w:val="21"/>
          <w:highlight w:val="none"/>
        </w:rPr>
        <w:t>方式：</w:t>
      </w:r>
      <w:r>
        <w:rPr>
          <w:rFonts w:hint="eastAsia" w:hAnsi="宋体"/>
          <w:b/>
          <w:color w:val="auto"/>
          <w:sz w:val="21"/>
          <w:highlight w:val="none"/>
        </w:rPr>
        <w:t>在获取招标文件截止时间前登录广西政府采购云平台（https://www.gcy.zfcg.gxzf.gov.cn/）在线办理报名：“项目采购”</w:t>
      </w:r>
      <w:r>
        <w:rPr>
          <w:rFonts w:hint="eastAsia" w:hAnsi="宋体"/>
          <w:color w:val="auto"/>
          <w:sz w:val="21"/>
          <w:highlight w:val="none"/>
        </w:rPr>
        <w:t>→</w:t>
      </w:r>
      <w:r>
        <w:rPr>
          <w:rFonts w:hint="eastAsia" w:hAnsi="宋体"/>
          <w:b/>
          <w:color w:val="auto"/>
          <w:sz w:val="21"/>
          <w:highlight w:val="none"/>
        </w:rPr>
        <w:t>“获取采购文件”。</w:t>
      </w:r>
      <w:r>
        <w:rPr>
          <w:rFonts w:hint="eastAsia" w:hAnsi="宋体"/>
          <w:color w:val="auto"/>
          <w:sz w:val="21"/>
          <w:highlight w:val="none"/>
        </w:rPr>
        <w:t>（注意事项：</w:t>
      </w:r>
      <w:r>
        <w:rPr>
          <w:rFonts w:hint="eastAsia" w:hAnsi="宋体"/>
          <w:b/>
          <w:color w:val="auto"/>
          <w:sz w:val="21"/>
          <w:highlight w:val="none"/>
        </w:rPr>
        <w:t>1.潜在投标人应当在获取招标文件截止时间前通过广西政府采购云平台（https://www.gcy.zfcg.gxzf.gov.cn/）注册登记后再获取招标文件，未通过广西政府采购云平台注册登记获取招标文件的投标人，采购代理机构将拒绝接收其投标文件。</w:t>
      </w:r>
      <w:r>
        <w:rPr>
          <w:rFonts w:hint="eastAsia" w:hAnsi="宋体"/>
          <w:color w:val="auto"/>
          <w:sz w:val="21"/>
          <w:highlight w:val="none"/>
        </w:rPr>
        <w:t>2.已获取招标文件的投标人不等于符合本项目的投标人资格。）</w:t>
      </w:r>
    </w:p>
    <w:p w14:paraId="5D1A4454">
      <w:pPr>
        <w:tabs>
          <w:tab w:val="center" w:pos="5170"/>
        </w:tabs>
        <w:snapToGrid w:val="0"/>
        <w:spacing w:line="390" w:lineRule="exact"/>
        <w:ind w:firstLine="420" w:firstLineChars="200"/>
        <w:rPr>
          <w:rFonts w:hAnsi="宋体"/>
          <w:color w:val="auto"/>
          <w:sz w:val="21"/>
          <w:highlight w:val="none"/>
        </w:rPr>
      </w:pPr>
      <w:r>
        <w:rPr>
          <w:rFonts w:hint="eastAsia" w:hAnsi="宋体"/>
          <w:color w:val="auto"/>
          <w:sz w:val="21"/>
          <w:highlight w:val="none"/>
        </w:rPr>
        <w:t>售价（元）：0</w:t>
      </w:r>
      <w:r>
        <w:rPr>
          <w:rFonts w:hAnsi="宋体"/>
          <w:color w:val="auto"/>
          <w:sz w:val="21"/>
          <w:highlight w:val="none"/>
        </w:rPr>
        <w:tab/>
      </w:r>
    </w:p>
    <w:p w14:paraId="08A427A4">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四、提交投标文件截止时间、开标时间和地点</w:t>
      </w:r>
    </w:p>
    <w:p w14:paraId="66FDE4E0">
      <w:pPr>
        <w:snapToGrid w:val="0"/>
        <w:spacing w:line="390" w:lineRule="exact"/>
        <w:ind w:firstLine="420" w:firstLineChars="200"/>
        <w:rPr>
          <w:rFonts w:hAnsi="宋体"/>
          <w:color w:val="auto"/>
          <w:sz w:val="21"/>
          <w:highlight w:val="none"/>
        </w:rPr>
      </w:pPr>
      <w:r>
        <w:rPr>
          <w:rFonts w:hint="eastAsia" w:hAnsi="宋体"/>
          <w:color w:val="auto"/>
          <w:sz w:val="21"/>
          <w:highlight w:val="none"/>
        </w:rPr>
        <w:t>提交投标文件截止时间：202</w:t>
      </w:r>
      <w:r>
        <w:rPr>
          <w:rFonts w:hAnsi="宋体"/>
          <w:color w:val="auto"/>
          <w:sz w:val="21"/>
          <w:highlight w:val="none"/>
        </w:rPr>
        <w:t>5</w:t>
      </w:r>
      <w:r>
        <w:rPr>
          <w:rFonts w:hint="eastAsia" w:hAnsi="宋体"/>
          <w:color w:val="auto"/>
          <w:sz w:val="21"/>
          <w:highlight w:val="none"/>
        </w:rPr>
        <w:t>年</w:t>
      </w:r>
      <w:r>
        <w:rPr>
          <w:rFonts w:hAnsi="宋体"/>
          <w:color w:val="auto"/>
          <w:sz w:val="21"/>
          <w:highlight w:val="none"/>
        </w:rPr>
        <w:t>09</w:t>
      </w:r>
      <w:r>
        <w:rPr>
          <w:rFonts w:hint="eastAsia" w:hAnsi="宋体"/>
          <w:color w:val="auto"/>
          <w:sz w:val="21"/>
          <w:highlight w:val="none"/>
        </w:rPr>
        <w:t>月</w:t>
      </w:r>
      <w:r>
        <w:rPr>
          <w:rFonts w:hAnsi="宋体"/>
          <w:color w:val="auto"/>
          <w:sz w:val="21"/>
          <w:highlight w:val="none"/>
        </w:rPr>
        <w:t>01</w:t>
      </w:r>
      <w:r>
        <w:rPr>
          <w:rFonts w:hint="eastAsia" w:hAnsi="宋体"/>
          <w:color w:val="auto"/>
          <w:sz w:val="21"/>
          <w:highlight w:val="none"/>
        </w:rPr>
        <w:t>日09：20（北京时间）</w:t>
      </w:r>
    </w:p>
    <w:p w14:paraId="2CDB7EE1">
      <w:pPr>
        <w:snapToGrid w:val="0"/>
        <w:spacing w:line="390" w:lineRule="exact"/>
        <w:ind w:firstLine="420" w:firstLineChars="200"/>
        <w:rPr>
          <w:rFonts w:hAnsi="宋体"/>
          <w:color w:val="auto"/>
          <w:sz w:val="21"/>
          <w:highlight w:val="none"/>
        </w:rPr>
      </w:pPr>
      <w:r>
        <w:rPr>
          <w:rFonts w:hint="eastAsia" w:hAnsi="宋体"/>
          <w:color w:val="auto"/>
          <w:sz w:val="21"/>
          <w:highlight w:val="none"/>
        </w:rPr>
        <w:t>投标地点（网址）：广西政府采购云平台（https://www.gcy.zfcg.gxzf.gov.cn/）</w:t>
      </w:r>
    </w:p>
    <w:p w14:paraId="5B7B9DDD">
      <w:pPr>
        <w:snapToGrid w:val="0"/>
        <w:spacing w:line="390" w:lineRule="exact"/>
        <w:ind w:firstLine="420" w:firstLineChars="200"/>
        <w:rPr>
          <w:rFonts w:hAnsi="宋体"/>
          <w:color w:val="auto"/>
          <w:sz w:val="21"/>
          <w:highlight w:val="none"/>
        </w:rPr>
      </w:pPr>
      <w:r>
        <w:rPr>
          <w:rFonts w:hint="eastAsia" w:hAnsi="宋体"/>
          <w:color w:val="auto"/>
          <w:sz w:val="21"/>
          <w:highlight w:val="none"/>
        </w:rPr>
        <w:t>开标时间：202</w:t>
      </w:r>
      <w:r>
        <w:rPr>
          <w:rFonts w:hAnsi="宋体"/>
          <w:color w:val="auto"/>
          <w:sz w:val="21"/>
          <w:highlight w:val="none"/>
        </w:rPr>
        <w:t>5</w:t>
      </w:r>
      <w:r>
        <w:rPr>
          <w:rFonts w:hint="eastAsia" w:hAnsi="宋体"/>
          <w:color w:val="auto"/>
          <w:sz w:val="21"/>
          <w:highlight w:val="none"/>
        </w:rPr>
        <w:t>年</w:t>
      </w:r>
      <w:r>
        <w:rPr>
          <w:rFonts w:hAnsi="宋体"/>
          <w:color w:val="auto"/>
          <w:sz w:val="21"/>
          <w:highlight w:val="none"/>
        </w:rPr>
        <w:t>09</w:t>
      </w:r>
      <w:r>
        <w:rPr>
          <w:rFonts w:hint="eastAsia" w:hAnsi="宋体"/>
          <w:color w:val="auto"/>
          <w:sz w:val="21"/>
          <w:highlight w:val="none"/>
        </w:rPr>
        <w:t>月</w:t>
      </w:r>
      <w:r>
        <w:rPr>
          <w:rFonts w:hAnsi="宋体"/>
          <w:color w:val="auto"/>
          <w:sz w:val="21"/>
          <w:highlight w:val="none"/>
        </w:rPr>
        <w:t>01</w:t>
      </w:r>
      <w:r>
        <w:rPr>
          <w:rFonts w:hint="eastAsia" w:hAnsi="宋体"/>
          <w:color w:val="auto"/>
          <w:sz w:val="21"/>
          <w:highlight w:val="none"/>
        </w:rPr>
        <w:t xml:space="preserve">日09：20 </w:t>
      </w:r>
    </w:p>
    <w:p w14:paraId="35B6144E">
      <w:pPr>
        <w:snapToGrid w:val="0"/>
        <w:spacing w:line="390" w:lineRule="exact"/>
        <w:ind w:firstLine="420" w:firstLineChars="200"/>
        <w:rPr>
          <w:rFonts w:hAnsi="宋体"/>
          <w:color w:val="auto"/>
          <w:sz w:val="21"/>
          <w:highlight w:val="none"/>
        </w:rPr>
      </w:pPr>
      <w:r>
        <w:rPr>
          <w:rFonts w:hint="eastAsia" w:hAnsi="宋体"/>
          <w:color w:val="auto"/>
          <w:sz w:val="21"/>
          <w:highlight w:val="none"/>
        </w:rPr>
        <w:t>开标地点：通过广西政府采购云平台（https://www.gcy.zfcg.gxzf.gov.cn/）实行在线解密开启投标文件。</w:t>
      </w:r>
    </w:p>
    <w:p w14:paraId="406753B9">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五、公告期限</w:t>
      </w:r>
    </w:p>
    <w:p w14:paraId="21280ADA">
      <w:pPr>
        <w:snapToGrid w:val="0"/>
        <w:spacing w:line="390" w:lineRule="exact"/>
        <w:ind w:firstLine="420" w:firstLineChars="200"/>
        <w:rPr>
          <w:rFonts w:hAnsi="宋体"/>
          <w:color w:val="auto"/>
          <w:sz w:val="21"/>
          <w:highlight w:val="none"/>
        </w:rPr>
      </w:pPr>
      <w:r>
        <w:rPr>
          <w:rFonts w:hint="eastAsia" w:hAnsi="宋体"/>
          <w:color w:val="auto"/>
          <w:sz w:val="21"/>
          <w:highlight w:val="none"/>
        </w:rPr>
        <w:t>自本公告发布之日起5个工作日。</w:t>
      </w:r>
    </w:p>
    <w:p w14:paraId="76928554">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六、其他补充事宜</w:t>
      </w:r>
    </w:p>
    <w:p w14:paraId="71409E9E">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1.投标人投标注意事项</w:t>
      </w:r>
    </w:p>
    <w:p w14:paraId="3CB95C4B">
      <w:pPr>
        <w:keepNext w:val="0"/>
        <w:keepLines w:val="0"/>
        <w:pageBreakBefore w:val="0"/>
        <w:widowControl w:val="0"/>
        <w:kinsoku/>
        <w:wordWrap w:val="0"/>
        <w:overflowPunct/>
        <w:topLinePunct w:val="0"/>
        <w:autoSpaceDE/>
        <w:autoSpaceDN/>
        <w:bidi w:val="0"/>
        <w:adjustRightInd/>
        <w:snapToGrid w:val="0"/>
        <w:spacing w:line="390" w:lineRule="exact"/>
        <w:ind w:firstLine="420" w:firstLineChars="200"/>
        <w:textAlignment w:val="auto"/>
        <w:rPr>
          <w:rFonts w:hint="eastAsia" w:hAnsi="宋体"/>
          <w:color w:val="auto"/>
          <w:sz w:val="21"/>
          <w:highlight w:val="none"/>
        </w:rPr>
      </w:pPr>
      <w:r>
        <w:rPr>
          <w:rFonts w:hint="eastAsia" w:hAnsi="宋体"/>
          <w:color w:val="auto"/>
          <w:sz w:val="21"/>
          <w:highlight w:val="none"/>
        </w:rPr>
        <w:t>（1）本项目为全流程电子化采购项目，通过广西政府采购云平台（https://www.gcy.zfcg.gxzf.gov.cn/）实行在线电子投标，投标人应先安装“广西政府采购云平台新版客户端”[请自行前往“广西政府采购网（访问地址http://zfcg.gxzf.gov.cn/）进行下载，下载路径：办事服务-下载专区]，并按照本项目公开招标文件和广西政府采购云平台的要求编制、加密后在提交投标文件截止时间前通过网络上传至广西政府采购云平台（加密的电子投标文件是指后缀名为“jmbs”的文件），投标人在广西政府采购云平台提交电子投标文件时，请填写参加远程采购活动经办人联系方式。投标人可登录广西政府采购云平台查看电子投标具体操作流程。</w:t>
      </w:r>
    </w:p>
    <w:p w14:paraId="4EC6C304">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w:t>
      </w:r>
      <w:r>
        <w:rPr>
          <w:rFonts w:hAnsi="宋体"/>
          <w:color w:val="auto"/>
          <w:sz w:val="21"/>
          <w:highlight w:val="none"/>
        </w:rPr>
        <w:t>95763</w:t>
      </w:r>
      <w:r>
        <w:rPr>
          <w:rFonts w:hint="eastAsia" w:hAnsi="宋体"/>
          <w:color w:val="auto"/>
          <w:sz w:val="21"/>
          <w:highlight w:val="none"/>
        </w:rPr>
        <w:t>）。</w:t>
      </w:r>
    </w:p>
    <w:p w14:paraId="377FCC1B">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（3）CA证书在线解密：投标文件开启时，需凭制作投标文件时用来加密的有效数字证书（CA认证）登录广西政府采购云平台电子开标大厅现场按规定时间对加密的投标文件进行解密，否则后果自负。</w:t>
      </w:r>
    </w:p>
    <w:p w14:paraId="7CDD099C">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543C0BA4">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2.投标保证金：0元（本项目不收取投标保证金）。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w:t>
      </w:r>
      <w:r>
        <w:rPr>
          <w:rFonts w:hint="eastAsia"/>
          <w:color w:val="auto"/>
          <w:sz w:val="21"/>
          <w:highlight w:val="none"/>
        </w:rPr>
        <w:t>联行号：313614006011</w:t>
      </w:r>
      <w:r>
        <w:rPr>
          <w:rFonts w:hint="eastAsia" w:hAnsi="宋体"/>
          <w:color w:val="auto"/>
          <w:sz w:val="21"/>
          <w:highlight w:val="none"/>
        </w:rPr>
        <w:t>】；采用支票、汇票、本票或者保险、保函等方式的，在投标截止时间前，投标人应当提交单独密封的支票、汇票、本票或者保险、保函原件[提交地点：</w:t>
      </w:r>
      <w:r>
        <w:rPr>
          <w:rFonts w:hAnsi="宋体"/>
          <w:color w:val="auto"/>
          <w:sz w:val="21"/>
          <w:highlight w:val="none"/>
        </w:rPr>
        <w:t>柳州市公共资源交易中心（柳州市龙湖路13号柳州市民服务中心北</w:t>
      </w:r>
      <w:r>
        <w:rPr>
          <w:rFonts w:hint="eastAsia" w:hAnsi="宋体"/>
          <w:color w:val="auto"/>
          <w:sz w:val="21"/>
          <w:highlight w:val="none"/>
        </w:rPr>
        <w:t>楼4楼</w:t>
      </w:r>
      <w:r>
        <w:rPr>
          <w:rFonts w:hAnsi="宋体"/>
          <w:color w:val="auto"/>
          <w:sz w:val="21"/>
          <w:highlight w:val="none"/>
        </w:rPr>
        <w:t>）</w:t>
      </w:r>
      <w:r>
        <w:rPr>
          <w:rFonts w:hint="eastAsia" w:hAnsi="宋体"/>
          <w:color w:val="auto"/>
          <w:sz w:val="21"/>
          <w:highlight w:val="none"/>
        </w:rPr>
        <w:t>对应开标室，采用电子保函方式交纳投标保证金的，不需提交]；否则视为无效投标保证金。</w:t>
      </w:r>
    </w:p>
    <w:p w14:paraId="3F1DC7F9">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3.投标人有以下情形之一的不得参加政府采购活动：（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4AB184A9">
      <w:pPr>
        <w:snapToGrid w:val="0"/>
        <w:spacing w:line="390" w:lineRule="exact"/>
        <w:ind w:firstLine="420" w:firstLineChars="200"/>
        <w:rPr>
          <w:rFonts w:hint="eastAsia" w:hAnsi="宋体"/>
          <w:color w:val="auto"/>
          <w:sz w:val="21"/>
          <w:highlight w:val="none"/>
        </w:rPr>
      </w:pPr>
      <w:r>
        <w:rPr>
          <w:rFonts w:hint="eastAsia" w:hAnsi="宋体"/>
          <w:color w:val="auto"/>
          <w:sz w:val="21"/>
          <w:highlight w:val="none"/>
        </w:rPr>
        <w:t>4.网上查询地址：www.ccgp.gov.cn（中国政府采购网）、zfcg.gxzf.gov.cn（广西壮族自治区政府采购网）、zfcg.lzscz.liuzhou.gov.cn（广西柳州政府采购网）。</w:t>
      </w:r>
    </w:p>
    <w:p w14:paraId="3797FA2C">
      <w:pPr>
        <w:snapToGrid w:val="0"/>
        <w:spacing w:line="390" w:lineRule="exact"/>
        <w:ind w:firstLine="420" w:firstLineChars="200"/>
        <w:rPr>
          <w:rFonts w:hAnsi="宋体"/>
          <w:color w:val="auto"/>
          <w:sz w:val="21"/>
          <w:highlight w:val="none"/>
        </w:rPr>
      </w:pPr>
      <w:r>
        <w:rPr>
          <w:rFonts w:hint="eastAsia" w:hAnsi="宋体"/>
          <w:color w:val="auto"/>
          <w:sz w:val="21"/>
          <w:highlight w:val="none"/>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75C88567">
      <w:pPr>
        <w:snapToGrid w:val="0"/>
        <w:spacing w:line="390" w:lineRule="exact"/>
        <w:ind w:firstLine="422" w:firstLineChars="200"/>
        <w:rPr>
          <w:rFonts w:hAnsi="宋体"/>
          <w:b/>
          <w:color w:val="auto"/>
          <w:sz w:val="21"/>
          <w:highlight w:val="none"/>
        </w:rPr>
      </w:pPr>
      <w:r>
        <w:rPr>
          <w:rFonts w:hint="eastAsia" w:hAnsi="宋体"/>
          <w:b/>
          <w:color w:val="auto"/>
          <w:sz w:val="21"/>
          <w:highlight w:val="none"/>
        </w:rPr>
        <w:t>七、对本次采购提出询问，请按以下方式联系</w:t>
      </w:r>
    </w:p>
    <w:p w14:paraId="1FD57AB8">
      <w:pPr>
        <w:snapToGrid w:val="0"/>
        <w:spacing w:line="390" w:lineRule="exact"/>
        <w:ind w:firstLine="420" w:firstLineChars="200"/>
        <w:rPr>
          <w:rFonts w:hAnsi="宋体"/>
          <w:color w:val="auto"/>
          <w:sz w:val="21"/>
          <w:highlight w:val="none"/>
        </w:rPr>
      </w:pPr>
      <w:r>
        <w:rPr>
          <w:rFonts w:hint="eastAsia" w:hAnsi="宋体"/>
          <w:color w:val="auto"/>
          <w:sz w:val="21"/>
          <w:highlight w:val="none"/>
        </w:rPr>
        <w:t>1.采购人信息</w:t>
      </w:r>
    </w:p>
    <w:p w14:paraId="14431CFC">
      <w:pPr>
        <w:snapToGrid w:val="0"/>
        <w:spacing w:line="390" w:lineRule="exact"/>
        <w:ind w:firstLine="420" w:firstLineChars="200"/>
        <w:rPr>
          <w:rFonts w:hAnsi="宋体"/>
          <w:color w:val="auto"/>
          <w:sz w:val="21"/>
          <w:highlight w:val="none"/>
        </w:rPr>
      </w:pPr>
      <w:r>
        <w:rPr>
          <w:rFonts w:hint="eastAsia" w:hAnsi="宋体"/>
          <w:color w:val="auto"/>
          <w:sz w:val="21"/>
          <w:highlight w:val="none"/>
        </w:rPr>
        <w:t>名称：柳州职业技术大学</w:t>
      </w:r>
    </w:p>
    <w:p w14:paraId="0A81C68B">
      <w:pPr>
        <w:snapToGrid w:val="0"/>
        <w:spacing w:line="390" w:lineRule="exact"/>
        <w:ind w:firstLine="420" w:firstLineChars="200"/>
        <w:rPr>
          <w:rFonts w:hAnsi="宋体"/>
          <w:color w:val="auto"/>
          <w:sz w:val="21"/>
          <w:highlight w:val="none"/>
        </w:rPr>
      </w:pPr>
      <w:r>
        <w:rPr>
          <w:rFonts w:hint="eastAsia" w:hAnsi="宋体"/>
          <w:color w:val="auto"/>
          <w:sz w:val="21"/>
          <w:highlight w:val="none"/>
        </w:rPr>
        <w:t>地址：柳州市社湾路28号</w:t>
      </w:r>
    </w:p>
    <w:p w14:paraId="0E1F2D50">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项目联系人：陈国银</w:t>
      </w:r>
    </w:p>
    <w:p w14:paraId="49948427">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项目联系方式：</w:t>
      </w:r>
      <w:r>
        <w:rPr>
          <w:rFonts w:hAnsi="宋体"/>
          <w:color w:val="auto"/>
          <w:sz w:val="21"/>
          <w:highlight w:val="none"/>
        </w:rPr>
        <w:t>0772-3156307</w:t>
      </w:r>
    </w:p>
    <w:p w14:paraId="5791AFF3">
      <w:pPr>
        <w:snapToGrid w:val="0"/>
        <w:spacing w:line="390" w:lineRule="exact"/>
        <w:ind w:firstLine="420" w:firstLineChars="200"/>
        <w:rPr>
          <w:rFonts w:hAnsi="宋体"/>
          <w:color w:val="auto"/>
          <w:sz w:val="21"/>
          <w:highlight w:val="none"/>
        </w:rPr>
      </w:pPr>
      <w:r>
        <w:rPr>
          <w:rFonts w:hint="eastAsia" w:hAnsi="宋体"/>
          <w:color w:val="auto"/>
          <w:sz w:val="21"/>
          <w:highlight w:val="none"/>
        </w:rPr>
        <w:t>2.采购代理机构信息</w:t>
      </w:r>
    </w:p>
    <w:p w14:paraId="52E36A60">
      <w:pPr>
        <w:snapToGrid w:val="0"/>
        <w:spacing w:line="390" w:lineRule="exact"/>
        <w:ind w:firstLine="420" w:firstLineChars="200"/>
        <w:rPr>
          <w:rFonts w:hAnsi="宋体"/>
          <w:color w:val="auto"/>
          <w:sz w:val="21"/>
          <w:highlight w:val="none"/>
        </w:rPr>
      </w:pPr>
      <w:r>
        <w:rPr>
          <w:rFonts w:hint="eastAsia" w:hAnsi="宋体"/>
          <w:color w:val="auto"/>
          <w:sz w:val="21"/>
          <w:highlight w:val="none"/>
        </w:rPr>
        <w:t>名称：广西大德项目管理有限公司</w:t>
      </w:r>
    </w:p>
    <w:p w14:paraId="0C7F25B8">
      <w:pPr>
        <w:snapToGrid w:val="0"/>
        <w:spacing w:line="390" w:lineRule="exact"/>
        <w:ind w:firstLine="420" w:firstLineChars="200"/>
        <w:rPr>
          <w:rFonts w:hAnsi="宋体"/>
          <w:color w:val="auto"/>
          <w:sz w:val="21"/>
          <w:highlight w:val="none"/>
        </w:rPr>
      </w:pPr>
      <w:r>
        <w:rPr>
          <w:rFonts w:hint="eastAsia" w:hAnsi="宋体"/>
          <w:color w:val="auto"/>
          <w:sz w:val="21"/>
          <w:highlight w:val="none"/>
        </w:rPr>
        <w:t>地址：柳州市潭中东路17号华信国际B座910</w:t>
      </w:r>
    </w:p>
    <w:p w14:paraId="70F0F77A">
      <w:pPr>
        <w:snapToGrid w:val="0"/>
        <w:spacing w:line="390" w:lineRule="exact"/>
        <w:ind w:firstLine="420" w:firstLineChars="200"/>
        <w:rPr>
          <w:rFonts w:hint="default" w:hAnsi="宋体" w:eastAsia="宋体"/>
          <w:color w:val="auto"/>
          <w:sz w:val="21"/>
          <w:highlight w:val="none"/>
          <w:lang w:val="en-US" w:eastAsia="zh-CN"/>
        </w:rPr>
      </w:pPr>
      <w:r>
        <w:rPr>
          <w:rFonts w:hint="eastAsia" w:hAnsi="宋体"/>
          <w:color w:val="auto"/>
          <w:sz w:val="21"/>
          <w:highlight w:val="none"/>
        </w:rPr>
        <w:t>项目联系人：韦华艳、梁斌雄</w:t>
      </w:r>
      <w:r>
        <w:rPr>
          <w:rFonts w:hint="eastAsia" w:hAnsi="宋体"/>
          <w:color w:val="auto"/>
          <w:sz w:val="21"/>
          <w:highlight w:val="none"/>
          <w:lang w:eastAsia="zh-CN"/>
        </w:rPr>
        <w:t>、</w:t>
      </w:r>
      <w:r>
        <w:rPr>
          <w:rFonts w:hint="eastAsia" w:hAnsi="宋体"/>
          <w:color w:val="auto"/>
          <w:sz w:val="21"/>
          <w:highlight w:val="none"/>
          <w:lang w:val="en-US" w:eastAsia="zh-CN"/>
        </w:rPr>
        <w:t>余明华</w:t>
      </w:r>
    </w:p>
    <w:p w14:paraId="5A2B1B54">
      <w:pPr>
        <w:snapToGrid w:val="0"/>
        <w:spacing w:line="390" w:lineRule="exact"/>
        <w:ind w:firstLine="420" w:firstLineChars="200"/>
        <w:rPr>
          <w:rFonts w:hAnsi="宋体"/>
          <w:color w:val="auto"/>
          <w:sz w:val="21"/>
          <w:highlight w:val="none"/>
        </w:rPr>
      </w:pPr>
      <w:r>
        <w:rPr>
          <w:rFonts w:hint="eastAsia" w:hAnsi="宋体"/>
          <w:color w:val="auto"/>
          <w:sz w:val="21"/>
          <w:highlight w:val="none"/>
        </w:rPr>
        <w:t>项目联系方式：</w:t>
      </w:r>
      <w:r>
        <w:rPr>
          <w:rFonts w:hAnsi="宋体"/>
          <w:color w:val="auto"/>
          <w:sz w:val="21"/>
          <w:highlight w:val="none"/>
        </w:rPr>
        <w:t>0772-2120191</w:t>
      </w:r>
    </w:p>
    <w:p w14:paraId="12F32D85">
      <w:pPr>
        <w:snapToGrid w:val="0"/>
        <w:spacing w:line="390" w:lineRule="exact"/>
        <w:ind w:firstLine="420" w:firstLineChars="200"/>
        <w:rPr>
          <w:rFonts w:hAnsi="宋体"/>
          <w:color w:val="auto"/>
          <w:sz w:val="21"/>
          <w:highlight w:val="none"/>
        </w:rPr>
      </w:pPr>
    </w:p>
    <w:p w14:paraId="0FD867C8">
      <w:pPr>
        <w:snapToGrid w:val="0"/>
        <w:spacing w:line="390" w:lineRule="exact"/>
        <w:ind w:firstLine="420" w:firstLineChars="200"/>
        <w:jc w:val="right"/>
        <w:rPr>
          <w:rFonts w:hAnsi="宋体"/>
          <w:color w:val="auto"/>
          <w:sz w:val="21"/>
          <w:highlight w:val="none"/>
        </w:rPr>
      </w:pPr>
      <w:r>
        <w:rPr>
          <w:rFonts w:hint="eastAsia" w:hAnsi="宋体"/>
          <w:color w:val="auto"/>
          <w:sz w:val="21"/>
          <w:highlight w:val="none"/>
        </w:rPr>
        <w:t>广西大德项目管理有限公司</w:t>
      </w:r>
    </w:p>
    <w:p w14:paraId="5FDB1E88">
      <w:pPr>
        <w:autoSpaceDE w:val="0"/>
        <w:autoSpaceDN w:val="0"/>
        <w:adjustRightInd w:val="0"/>
        <w:jc w:val="right"/>
        <w:rPr>
          <w:rFonts w:cs="宋体"/>
          <w:color w:val="auto"/>
          <w:kern w:val="0"/>
          <w:szCs w:val="24"/>
        </w:rPr>
      </w:pPr>
      <w:r>
        <w:rPr>
          <w:rFonts w:hint="eastAsia" w:hAnsi="宋体"/>
          <w:color w:val="auto"/>
          <w:sz w:val="21"/>
          <w:highlight w:val="none"/>
        </w:rPr>
        <w:t>202</w:t>
      </w:r>
      <w:r>
        <w:rPr>
          <w:rFonts w:hAnsi="宋体"/>
          <w:color w:val="auto"/>
          <w:sz w:val="21"/>
          <w:highlight w:val="none"/>
        </w:rPr>
        <w:t>5</w:t>
      </w:r>
      <w:r>
        <w:rPr>
          <w:rFonts w:hint="eastAsia" w:hAnsi="宋体"/>
          <w:color w:val="auto"/>
          <w:sz w:val="21"/>
          <w:highlight w:val="none"/>
        </w:rPr>
        <w:t>年</w:t>
      </w:r>
      <w:r>
        <w:rPr>
          <w:rFonts w:hAnsi="宋体"/>
          <w:color w:val="auto"/>
          <w:sz w:val="21"/>
          <w:highlight w:val="none"/>
        </w:rPr>
        <w:t>08</w:t>
      </w:r>
      <w:r>
        <w:rPr>
          <w:rFonts w:hint="eastAsia" w:hAnsi="宋体"/>
          <w:color w:val="auto"/>
          <w:sz w:val="21"/>
          <w:highlight w:val="none"/>
        </w:rPr>
        <w:t>月</w:t>
      </w:r>
      <w:r>
        <w:rPr>
          <w:rFonts w:hAnsi="宋体"/>
          <w:color w:val="auto"/>
          <w:sz w:val="21"/>
          <w:highlight w:val="none"/>
        </w:rPr>
        <w:t>11</w:t>
      </w:r>
      <w:r>
        <w:rPr>
          <w:rFonts w:hint="eastAsia" w:hAnsi="宋体"/>
          <w:color w:val="auto"/>
          <w:sz w:val="21"/>
          <w:highlight w:val="none"/>
        </w:rPr>
        <w:t>日</w:t>
      </w:r>
    </w:p>
    <w:sectPr>
      <w:footerReference r:id="rId3" w:type="default"/>
      <w:pgSz w:w="11906" w:h="16838"/>
      <w:pgMar w:top="1418" w:right="1134" w:bottom="1021" w:left="1134" w:header="454" w:footer="51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8638"/>
      <w:docPartObj>
        <w:docPartGallery w:val="autotext"/>
      </w:docPartObj>
    </w:sdtPr>
    <w:sdtContent>
      <w:p w14:paraId="3ACEB64A">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jMTQwZTFkNDM2MzIwOTQ3YmNlNjNiYjBlZWE1MzIifQ=="/>
  </w:docVars>
  <w:rsids>
    <w:rsidRoot w:val="001B38EC"/>
    <w:rsid w:val="00011957"/>
    <w:rsid w:val="00033C81"/>
    <w:rsid w:val="00035687"/>
    <w:rsid w:val="0003568B"/>
    <w:rsid w:val="000506C0"/>
    <w:rsid w:val="000A0064"/>
    <w:rsid w:val="000A5BF3"/>
    <w:rsid w:val="000B3310"/>
    <w:rsid w:val="000C7C5B"/>
    <w:rsid w:val="000D4218"/>
    <w:rsid w:val="000D7040"/>
    <w:rsid w:val="000E43B4"/>
    <w:rsid w:val="00105DD0"/>
    <w:rsid w:val="00107D06"/>
    <w:rsid w:val="00111F68"/>
    <w:rsid w:val="001824D0"/>
    <w:rsid w:val="0018367B"/>
    <w:rsid w:val="0019133D"/>
    <w:rsid w:val="001A6101"/>
    <w:rsid w:val="001A785E"/>
    <w:rsid w:val="001B2658"/>
    <w:rsid w:val="001B353D"/>
    <w:rsid w:val="001B38EC"/>
    <w:rsid w:val="001C7237"/>
    <w:rsid w:val="001C7BCC"/>
    <w:rsid w:val="001D46F0"/>
    <w:rsid w:val="001E62A1"/>
    <w:rsid w:val="001E69F2"/>
    <w:rsid w:val="001E7BA1"/>
    <w:rsid w:val="001E7DE2"/>
    <w:rsid w:val="00227F03"/>
    <w:rsid w:val="00236D33"/>
    <w:rsid w:val="002372F6"/>
    <w:rsid w:val="002411E3"/>
    <w:rsid w:val="00280DC7"/>
    <w:rsid w:val="00285851"/>
    <w:rsid w:val="0028762E"/>
    <w:rsid w:val="002B43B7"/>
    <w:rsid w:val="002B58D5"/>
    <w:rsid w:val="002C255E"/>
    <w:rsid w:val="002C5880"/>
    <w:rsid w:val="002D74A8"/>
    <w:rsid w:val="002F082B"/>
    <w:rsid w:val="003115B6"/>
    <w:rsid w:val="00327D7E"/>
    <w:rsid w:val="00333728"/>
    <w:rsid w:val="003765B2"/>
    <w:rsid w:val="003824CF"/>
    <w:rsid w:val="003A75C9"/>
    <w:rsid w:val="003B54B1"/>
    <w:rsid w:val="003C0604"/>
    <w:rsid w:val="003C2E2E"/>
    <w:rsid w:val="003E7CCB"/>
    <w:rsid w:val="003F0905"/>
    <w:rsid w:val="00414E39"/>
    <w:rsid w:val="00420049"/>
    <w:rsid w:val="00423EF1"/>
    <w:rsid w:val="004248D4"/>
    <w:rsid w:val="004329DC"/>
    <w:rsid w:val="00441741"/>
    <w:rsid w:val="00442FFA"/>
    <w:rsid w:val="00453856"/>
    <w:rsid w:val="004863D0"/>
    <w:rsid w:val="004A351A"/>
    <w:rsid w:val="004A59B6"/>
    <w:rsid w:val="004B5CB2"/>
    <w:rsid w:val="004C390C"/>
    <w:rsid w:val="004C6A9F"/>
    <w:rsid w:val="004D4EC6"/>
    <w:rsid w:val="004D7731"/>
    <w:rsid w:val="00501A80"/>
    <w:rsid w:val="00506EC4"/>
    <w:rsid w:val="00550A09"/>
    <w:rsid w:val="00576BD7"/>
    <w:rsid w:val="00577022"/>
    <w:rsid w:val="00586826"/>
    <w:rsid w:val="0058779E"/>
    <w:rsid w:val="005A0EC0"/>
    <w:rsid w:val="005A67AC"/>
    <w:rsid w:val="005A6FDF"/>
    <w:rsid w:val="005D6C64"/>
    <w:rsid w:val="005E3F4B"/>
    <w:rsid w:val="005F28BE"/>
    <w:rsid w:val="005F2CB6"/>
    <w:rsid w:val="00615A76"/>
    <w:rsid w:val="00642848"/>
    <w:rsid w:val="00645972"/>
    <w:rsid w:val="006459B1"/>
    <w:rsid w:val="006613BA"/>
    <w:rsid w:val="006643DD"/>
    <w:rsid w:val="00670E69"/>
    <w:rsid w:val="00671288"/>
    <w:rsid w:val="006746CC"/>
    <w:rsid w:val="006944D7"/>
    <w:rsid w:val="006A5468"/>
    <w:rsid w:val="006B7E11"/>
    <w:rsid w:val="006C1F40"/>
    <w:rsid w:val="006F12F8"/>
    <w:rsid w:val="006F4273"/>
    <w:rsid w:val="00711F39"/>
    <w:rsid w:val="00730203"/>
    <w:rsid w:val="00736918"/>
    <w:rsid w:val="00742EB2"/>
    <w:rsid w:val="00746C99"/>
    <w:rsid w:val="00753E1A"/>
    <w:rsid w:val="007724CC"/>
    <w:rsid w:val="00774695"/>
    <w:rsid w:val="00777BE0"/>
    <w:rsid w:val="00780DA2"/>
    <w:rsid w:val="00791668"/>
    <w:rsid w:val="007D2CB9"/>
    <w:rsid w:val="007D3737"/>
    <w:rsid w:val="007D7697"/>
    <w:rsid w:val="007E7926"/>
    <w:rsid w:val="007F230F"/>
    <w:rsid w:val="007F4930"/>
    <w:rsid w:val="007F54FB"/>
    <w:rsid w:val="007F552E"/>
    <w:rsid w:val="008109D4"/>
    <w:rsid w:val="008129C8"/>
    <w:rsid w:val="008138B1"/>
    <w:rsid w:val="00820835"/>
    <w:rsid w:val="008222D2"/>
    <w:rsid w:val="0085290F"/>
    <w:rsid w:val="0087066A"/>
    <w:rsid w:val="0088682C"/>
    <w:rsid w:val="00892DBB"/>
    <w:rsid w:val="008A4ECC"/>
    <w:rsid w:val="008A562B"/>
    <w:rsid w:val="008A6EAC"/>
    <w:rsid w:val="008B7EC0"/>
    <w:rsid w:val="008D6B75"/>
    <w:rsid w:val="008F1A82"/>
    <w:rsid w:val="008F49CF"/>
    <w:rsid w:val="009022AD"/>
    <w:rsid w:val="00902926"/>
    <w:rsid w:val="00925EBB"/>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069"/>
    <w:rsid w:val="00AC298E"/>
    <w:rsid w:val="00AC3872"/>
    <w:rsid w:val="00AC5CC3"/>
    <w:rsid w:val="00AC6B57"/>
    <w:rsid w:val="00AD4093"/>
    <w:rsid w:val="00AF77DB"/>
    <w:rsid w:val="00B025A9"/>
    <w:rsid w:val="00B13BCC"/>
    <w:rsid w:val="00B2235D"/>
    <w:rsid w:val="00B264D4"/>
    <w:rsid w:val="00B407DB"/>
    <w:rsid w:val="00B50F12"/>
    <w:rsid w:val="00B52A02"/>
    <w:rsid w:val="00B52D6B"/>
    <w:rsid w:val="00B567F8"/>
    <w:rsid w:val="00B655A2"/>
    <w:rsid w:val="00B74938"/>
    <w:rsid w:val="00B767AA"/>
    <w:rsid w:val="00B8230D"/>
    <w:rsid w:val="00B85DC2"/>
    <w:rsid w:val="00BB602E"/>
    <w:rsid w:val="00BC4542"/>
    <w:rsid w:val="00BF2A40"/>
    <w:rsid w:val="00C042F2"/>
    <w:rsid w:val="00C23F72"/>
    <w:rsid w:val="00C4606F"/>
    <w:rsid w:val="00C60559"/>
    <w:rsid w:val="00CA5241"/>
    <w:rsid w:val="00CC3AC3"/>
    <w:rsid w:val="00CD7A0E"/>
    <w:rsid w:val="00D0486A"/>
    <w:rsid w:val="00D1095F"/>
    <w:rsid w:val="00D14B62"/>
    <w:rsid w:val="00D41526"/>
    <w:rsid w:val="00D43385"/>
    <w:rsid w:val="00D53154"/>
    <w:rsid w:val="00D6196E"/>
    <w:rsid w:val="00D723DB"/>
    <w:rsid w:val="00D76794"/>
    <w:rsid w:val="00D76808"/>
    <w:rsid w:val="00D87995"/>
    <w:rsid w:val="00D87E88"/>
    <w:rsid w:val="00DA6F82"/>
    <w:rsid w:val="00DB2115"/>
    <w:rsid w:val="00DB3B99"/>
    <w:rsid w:val="00DB5455"/>
    <w:rsid w:val="00DB6DBB"/>
    <w:rsid w:val="00DB7D22"/>
    <w:rsid w:val="00DC0F90"/>
    <w:rsid w:val="00DD00C3"/>
    <w:rsid w:val="00DD61CD"/>
    <w:rsid w:val="00DE2446"/>
    <w:rsid w:val="00DE5579"/>
    <w:rsid w:val="00E05627"/>
    <w:rsid w:val="00E3015F"/>
    <w:rsid w:val="00E468EF"/>
    <w:rsid w:val="00E55E2A"/>
    <w:rsid w:val="00E74AB6"/>
    <w:rsid w:val="00E74AE2"/>
    <w:rsid w:val="00EA7152"/>
    <w:rsid w:val="00EC751C"/>
    <w:rsid w:val="00EE19A5"/>
    <w:rsid w:val="00EF1F5C"/>
    <w:rsid w:val="00EF670C"/>
    <w:rsid w:val="00F248D3"/>
    <w:rsid w:val="00F31676"/>
    <w:rsid w:val="00F555F8"/>
    <w:rsid w:val="00F56452"/>
    <w:rsid w:val="00F63D5D"/>
    <w:rsid w:val="00F73FEC"/>
    <w:rsid w:val="00F75134"/>
    <w:rsid w:val="00F77832"/>
    <w:rsid w:val="00F93133"/>
    <w:rsid w:val="00F9796D"/>
    <w:rsid w:val="00FA40EC"/>
    <w:rsid w:val="00FB67AC"/>
    <w:rsid w:val="00FC5CEF"/>
    <w:rsid w:val="00FD5192"/>
    <w:rsid w:val="00FF3772"/>
    <w:rsid w:val="088C450A"/>
    <w:rsid w:val="13645F7C"/>
    <w:rsid w:val="164E54F7"/>
    <w:rsid w:val="1CA71087"/>
    <w:rsid w:val="1CBB133B"/>
    <w:rsid w:val="1F69041C"/>
    <w:rsid w:val="206F2E57"/>
    <w:rsid w:val="26863A31"/>
    <w:rsid w:val="27775533"/>
    <w:rsid w:val="280F4FDE"/>
    <w:rsid w:val="40C07FA1"/>
    <w:rsid w:val="4F297632"/>
    <w:rsid w:val="57615D9A"/>
    <w:rsid w:val="5BB52B3B"/>
    <w:rsid w:val="5ED32500"/>
    <w:rsid w:val="5F156B9E"/>
    <w:rsid w:val="70255B86"/>
    <w:rsid w:val="75BD2E8C"/>
    <w:rsid w:val="790E1E9F"/>
    <w:rsid w:val="7BD21EC6"/>
    <w:rsid w:val="7CD53FCE"/>
    <w:rsid w:val="7FF0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2"/>
    <w:basedOn w:val="1"/>
    <w:next w:val="1"/>
    <w:link w:val="12"/>
    <w:qFormat/>
    <w:uiPriority w:val="0"/>
    <w:pPr>
      <w:keepNext/>
      <w:keepLines/>
      <w:spacing w:before="260" w:after="260" w:line="415"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qFormat/>
    <w:uiPriority w:val="99"/>
    <w:rPr>
      <w:color w:val="0000FF"/>
      <w:u w:val="single"/>
    </w:rPr>
  </w:style>
  <w:style w:type="character" w:styleId="9">
    <w:name w:val="annotation reference"/>
    <w:qFormat/>
    <w:uiPriority w:val="99"/>
    <w:rPr>
      <w:sz w:val="21"/>
      <w:szCs w:val="21"/>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2 Char"/>
    <w:basedOn w:val="7"/>
    <w:link w:val="2"/>
    <w:qFormat/>
    <w:uiPriority w:val="0"/>
    <w:rPr>
      <w:rFonts w:ascii="Arial" w:hAnsi="Arial" w:eastAsia="黑体" w:cs="Times New Roman"/>
      <w:b/>
      <w:bCs/>
      <w:kern w:val="0"/>
      <w:sz w:val="32"/>
      <w:szCs w:val="32"/>
    </w:rPr>
  </w:style>
  <w:style w:type="paragraph" w:customStyle="1" w:styleId="13">
    <w:name w:val="正文段"/>
    <w:basedOn w:val="1"/>
    <w:qFormat/>
    <w:uiPriority w:val="0"/>
    <w:pPr>
      <w:widowControl/>
      <w:snapToGrid w:val="0"/>
      <w:spacing w:afterLines="50"/>
      <w:ind w:firstLine="200" w:firstLineChars="200"/>
    </w:pPr>
    <w:rPr>
      <w:kern w:val="0"/>
      <w:szCs w:val="20"/>
    </w:rPr>
  </w:style>
  <w:style w:type="character" w:customStyle="1" w:styleId="14">
    <w:name w:val="批注框文本 Char"/>
    <w:basedOn w:val="7"/>
    <w:link w:val="3"/>
    <w:semiHidden/>
    <w:qFormat/>
    <w:uiPriority w:val="99"/>
    <w:rPr>
      <w:rFonts w:ascii="宋体"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3</Pages>
  <Words>2573</Words>
  <Characters>3099</Characters>
  <Lines>23</Lines>
  <Paragraphs>6</Paragraphs>
  <TotalTime>11</TotalTime>
  <ScaleCrop>false</ScaleCrop>
  <LinksUpToDate>false</LinksUpToDate>
  <CharactersWithSpaces>3103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2018-11-28T01:15:00Z</dcterms:created>
  <dc:creator>Administrator</dc:creator>
  <cp:lastModifiedBy>ymh</cp:lastModifiedBy>
  <cp:lastPrinted>2025-08-11T00:41:00Z</cp:lastPrinted>
  <dcterms:modified xsi:type="dcterms:W3CDTF">2025-08-11T02:18:48Z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3C7CA8D7B2984125A747FA6DC133DDE3_12</vt:lpwstr>
  </property>
  <property fmtid="{D5CDD505-2E9C-101B-9397-08002B2CF9AE}" pid="4" name="KSOTemplateDocerSaveRecord">
    <vt:lpwstr>eyJoZGlkIjoiOTUxMWQxOTY1ZmFjNzMxYjk5M2RkZmUwNjAzMWZlY2EiLCJ1c2VySWQiOiI1MTE5NTY4MzUifQ==</vt:lpwstr>
  </property>
</Properties>
</file>